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8DB" w:rsidRDefault="003E48DB" w:rsidP="003E48DB">
      <w:pPr>
        <w:jc w:val="center"/>
      </w:pPr>
      <w:r>
        <w:rPr>
          <w:noProof/>
          <w:lang w:eastAsia="ru-RU"/>
        </w:rPr>
        <w:drawing>
          <wp:inline distT="0" distB="0" distL="0" distR="0">
            <wp:extent cx="75247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4000"/>
                    </a:blip>
                    <a:srcRect t="1799" r="15181"/>
                    <a:stretch>
                      <a:fillRect/>
                    </a:stretch>
                  </pic:blipFill>
                  <pic:spPr bwMode="auto">
                    <a:xfrm>
                      <a:off x="0" y="0"/>
                      <a:ext cx="752475" cy="695325"/>
                    </a:xfrm>
                    <a:prstGeom prst="rect">
                      <a:avLst/>
                    </a:prstGeom>
                    <a:noFill/>
                    <a:ln w="9525">
                      <a:noFill/>
                      <a:miter lim="800000"/>
                      <a:headEnd/>
                      <a:tailEnd/>
                    </a:ln>
                  </pic:spPr>
                </pic:pic>
              </a:graphicData>
            </a:graphic>
          </wp:inline>
        </w:drawing>
      </w:r>
    </w:p>
    <w:p w:rsidR="003E48DB" w:rsidRPr="003E48DB" w:rsidRDefault="003E48DB" w:rsidP="003E48DB">
      <w:pPr>
        <w:spacing w:after="0" w:line="240" w:lineRule="auto"/>
        <w:jc w:val="center"/>
        <w:rPr>
          <w:rFonts w:ascii="Times New Roman" w:hAnsi="Times New Roman" w:cs="Times New Roman"/>
          <w:sz w:val="28"/>
          <w:szCs w:val="28"/>
        </w:rPr>
      </w:pPr>
      <w:r w:rsidRPr="003E48DB">
        <w:rPr>
          <w:rFonts w:ascii="Times New Roman" w:hAnsi="Times New Roman" w:cs="Times New Roman"/>
          <w:sz w:val="28"/>
          <w:szCs w:val="28"/>
        </w:rPr>
        <w:t>АДМИНИСТРАЦИЯ  РОМАНОВСКОГО  МУНИЦИПАЛЬНОГО РАЙОНА</w:t>
      </w:r>
    </w:p>
    <w:p w:rsidR="003E48DB" w:rsidRPr="003E48DB" w:rsidRDefault="003E48DB" w:rsidP="003E48DB">
      <w:pPr>
        <w:spacing w:after="0" w:line="240" w:lineRule="auto"/>
        <w:jc w:val="center"/>
        <w:rPr>
          <w:rFonts w:ascii="Times New Roman" w:hAnsi="Times New Roman" w:cs="Times New Roman"/>
          <w:b/>
          <w:sz w:val="28"/>
          <w:szCs w:val="28"/>
        </w:rPr>
      </w:pPr>
      <w:r w:rsidRPr="003E48DB">
        <w:rPr>
          <w:rFonts w:ascii="Times New Roman" w:hAnsi="Times New Roman" w:cs="Times New Roman"/>
          <w:sz w:val="28"/>
          <w:szCs w:val="28"/>
        </w:rPr>
        <w:t xml:space="preserve"> САРАТОВСКОЙ ОБЛАСТИ</w:t>
      </w:r>
    </w:p>
    <w:p w:rsidR="003E48DB" w:rsidRPr="003E48DB" w:rsidRDefault="003E48DB" w:rsidP="003E48DB">
      <w:pPr>
        <w:pStyle w:val="a7"/>
        <w:tabs>
          <w:tab w:val="clear" w:pos="4536"/>
          <w:tab w:val="clear" w:pos="9072"/>
          <w:tab w:val="right" w:pos="0"/>
        </w:tabs>
        <w:jc w:val="center"/>
        <w:rPr>
          <w:b/>
          <w:spacing w:val="24"/>
          <w:sz w:val="28"/>
          <w:szCs w:val="28"/>
        </w:rPr>
      </w:pPr>
      <w:r w:rsidRPr="003E48DB">
        <w:rPr>
          <w:b/>
          <w:sz w:val="28"/>
          <w:szCs w:val="28"/>
        </w:rPr>
        <w:t>П О С Т А Н О В Л Е Н И Е</w:t>
      </w:r>
    </w:p>
    <w:p w:rsidR="003E48DB" w:rsidRPr="003E48DB" w:rsidRDefault="003E48DB" w:rsidP="003E48DB">
      <w:pPr>
        <w:pStyle w:val="a7"/>
        <w:jc w:val="center"/>
        <w:rPr>
          <w:sz w:val="28"/>
          <w:szCs w:val="28"/>
        </w:rPr>
      </w:pPr>
      <w:r w:rsidRPr="003E48DB">
        <w:rPr>
          <w:sz w:val="28"/>
          <w:szCs w:val="28"/>
        </w:rPr>
        <w:t>от 2</w:t>
      </w:r>
      <w:r>
        <w:rPr>
          <w:sz w:val="28"/>
          <w:szCs w:val="28"/>
        </w:rPr>
        <w:t>5</w:t>
      </w:r>
      <w:r w:rsidRPr="003E48DB">
        <w:rPr>
          <w:sz w:val="28"/>
          <w:szCs w:val="28"/>
        </w:rPr>
        <w:t>.08.2017 года № 3</w:t>
      </w:r>
      <w:r>
        <w:rPr>
          <w:sz w:val="28"/>
          <w:szCs w:val="28"/>
        </w:rPr>
        <w:t>35</w:t>
      </w:r>
    </w:p>
    <w:p w:rsidR="003E48DB" w:rsidRPr="003E48DB" w:rsidRDefault="003E48DB" w:rsidP="003E48DB">
      <w:pPr>
        <w:pStyle w:val="a7"/>
        <w:jc w:val="center"/>
        <w:rPr>
          <w:szCs w:val="28"/>
        </w:rPr>
      </w:pPr>
      <w:r w:rsidRPr="003E48DB">
        <w:rPr>
          <w:szCs w:val="28"/>
        </w:rPr>
        <w:t>р.п.Романовка</w:t>
      </w:r>
    </w:p>
    <w:p w:rsidR="003E48DB" w:rsidRDefault="003E48DB" w:rsidP="006550A7">
      <w:pPr>
        <w:spacing w:after="0" w:line="240" w:lineRule="auto"/>
        <w:outlineLvl w:val="1"/>
        <w:rPr>
          <w:rFonts w:ascii="Times New Roman" w:eastAsia="Times New Roman" w:hAnsi="Times New Roman" w:cs="Times New Roman"/>
          <w:b/>
          <w:color w:val="474747"/>
          <w:sz w:val="28"/>
          <w:szCs w:val="28"/>
          <w:lang w:eastAsia="ru-RU"/>
        </w:rPr>
      </w:pPr>
    </w:p>
    <w:p w:rsidR="006550A7" w:rsidRPr="00446A71" w:rsidRDefault="006550A7" w:rsidP="006550A7">
      <w:pPr>
        <w:spacing w:after="0" w:line="240" w:lineRule="auto"/>
        <w:outlineLvl w:val="1"/>
        <w:rPr>
          <w:rFonts w:ascii="Times New Roman" w:eastAsia="Times New Roman" w:hAnsi="Times New Roman" w:cs="Times New Roman"/>
          <w:b/>
          <w:sz w:val="28"/>
          <w:szCs w:val="28"/>
          <w:lang w:eastAsia="ru-RU"/>
        </w:rPr>
      </w:pPr>
      <w:r w:rsidRPr="00446A71">
        <w:rPr>
          <w:rFonts w:ascii="Times New Roman" w:eastAsia="Times New Roman" w:hAnsi="Times New Roman" w:cs="Times New Roman"/>
          <w:b/>
          <w:sz w:val="28"/>
          <w:szCs w:val="28"/>
          <w:lang w:eastAsia="ru-RU"/>
        </w:rPr>
        <w:t>Об утверждении порядка принятия решений</w:t>
      </w:r>
    </w:p>
    <w:p w:rsidR="006550A7" w:rsidRPr="00446A71" w:rsidRDefault="006550A7" w:rsidP="006550A7">
      <w:pPr>
        <w:spacing w:after="0" w:line="240" w:lineRule="auto"/>
        <w:outlineLvl w:val="1"/>
        <w:rPr>
          <w:rFonts w:ascii="Times New Roman" w:eastAsia="Times New Roman" w:hAnsi="Times New Roman" w:cs="Times New Roman"/>
          <w:b/>
          <w:sz w:val="28"/>
          <w:szCs w:val="28"/>
          <w:lang w:eastAsia="ru-RU"/>
        </w:rPr>
      </w:pPr>
      <w:r w:rsidRPr="00446A71">
        <w:rPr>
          <w:rFonts w:ascii="Times New Roman" w:eastAsia="Times New Roman" w:hAnsi="Times New Roman" w:cs="Times New Roman"/>
          <w:b/>
          <w:sz w:val="28"/>
          <w:szCs w:val="28"/>
          <w:lang w:eastAsia="ru-RU"/>
        </w:rPr>
        <w:t xml:space="preserve"> об использовании на платной основе автомобильных</w:t>
      </w:r>
    </w:p>
    <w:p w:rsidR="006550A7" w:rsidRPr="00446A71" w:rsidRDefault="006550A7" w:rsidP="006550A7">
      <w:pPr>
        <w:spacing w:after="0" w:line="240" w:lineRule="auto"/>
        <w:outlineLvl w:val="1"/>
        <w:rPr>
          <w:rFonts w:ascii="Times New Roman" w:eastAsia="Times New Roman" w:hAnsi="Times New Roman" w:cs="Times New Roman"/>
          <w:b/>
          <w:sz w:val="28"/>
          <w:szCs w:val="28"/>
          <w:lang w:eastAsia="ru-RU"/>
        </w:rPr>
      </w:pPr>
      <w:r w:rsidRPr="00446A71">
        <w:rPr>
          <w:rFonts w:ascii="Times New Roman" w:eastAsia="Times New Roman" w:hAnsi="Times New Roman" w:cs="Times New Roman"/>
          <w:b/>
          <w:sz w:val="28"/>
          <w:szCs w:val="28"/>
          <w:lang w:eastAsia="ru-RU"/>
        </w:rPr>
        <w:t xml:space="preserve"> дорог или участков автомобильных дорог общего </w:t>
      </w:r>
    </w:p>
    <w:p w:rsidR="006550A7" w:rsidRPr="00446A71" w:rsidRDefault="006550A7" w:rsidP="006550A7">
      <w:pPr>
        <w:spacing w:after="0" w:line="240" w:lineRule="auto"/>
        <w:outlineLvl w:val="1"/>
        <w:rPr>
          <w:rFonts w:ascii="Times New Roman" w:eastAsia="Times New Roman" w:hAnsi="Times New Roman" w:cs="Times New Roman"/>
          <w:b/>
          <w:sz w:val="28"/>
          <w:szCs w:val="28"/>
          <w:lang w:eastAsia="ru-RU"/>
        </w:rPr>
      </w:pPr>
      <w:r w:rsidRPr="00446A71">
        <w:rPr>
          <w:rFonts w:ascii="Times New Roman" w:eastAsia="Times New Roman" w:hAnsi="Times New Roman" w:cs="Times New Roman"/>
          <w:b/>
          <w:sz w:val="28"/>
          <w:szCs w:val="28"/>
          <w:lang w:eastAsia="ru-RU"/>
        </w:rPr>
        <w:t>пользования местного значения , методики расчета</w:t>
      </w:r>
    </w:p>
    <w:p w:rsidR="006550A7" w:rsidRPr="00446A71" w:rsidRDefault="006550A7" w:rsidP="006550A7">
      <w:pPr>
        <w:spacing w:after="0" w:line="240" w:lineRule="auto"/>
        <w:outlineLvl w:val="1"/>
        <w:rPr>
          <w:rFonts w:ascii="Times New Roman" w:eastAsia="Times New Roman" w:hAnsi="Times New Roman" w:cs="Times New Roman"/>
          <w:b/>
          <w:sz w:val="28"/>
          <w:szCs w:val="28"/>
          <w:lang w:eastAsia="ru-RU"/>
        </w:rPr>
      </w:pPr>
      <w:r w:rsidRPr="00446A71">
        <w:rPr>
          <w:rFonts w:ascii="Times New Roman" w:eastAsia="Times New Roman" w:hAnsi="Times New Roman" w:cs="Times New Roman"/>
          <w:b/>
          <w:sz w:val="28"/>
          <w:szCs w:val="28"/>
          <w:lang w:eastAsia="ru-RU"/>
        </w:rPr>
        <w:t xml:space="preserve"> платы за проезд по платным автомобильным </w:t>
      </w:r>
    </w:p>
    <w:p w:rsidR="006550A7" w:rsidRPr="00446A71" w:rsidRDefault="006550A7" w:rsidP="006550A7">
      <w:pPr>
        <w:spacing w:after="0" w:line="240" w:lineRule="auto"/>
        <w:outlineLvl w:val="1"/>
        <w:rPr>
          <w:rFonts w:ascii="Times New Roman" w:eastAsia="Times New Roman" w:hAnsi="Times New Roman" w:cs="Times New Roman"/>
          <w:b/>
          <w:sz w:val="28"/>
          <w:szCs w:val="28"/>
          <w:lang w:eastAsia="ru-RU"/>
        </w:rPr>
      </w:pPr>
      <w:r w:rsidRPr="00446A71">
        <w:rPr>
          <w:rFonts w:ascii="Times New Roman" w:eastAsia="Times New Roman" w:hAnsi="Times New Roman" w:cs="Times New Roman"/>
          <w:b/>
          <w:sz w:val="28"/>
          <w:szCs w:val="28"/>
          <w:lang w:eastAsia="ru-RU"/>
        </w:rPr>
        <w:t>дорогам или участкам автомобильных дорог</w:t>
      </w:r>
    </w:p>
    <w:p w:rsidR="006550A7" w:rsidRDefault="006550A7" w:rsidP="006550A7">
      <w:pPr>
        <w:shd w:val="clear" w:color="auto" w:fill="FFFFFF"/>
        <w:spacing w:after="0" w:line="327" w:lineRule="atLeast"/>
        <w:ind w:firstLine="851"/>
        <w:rPr>
          <w:rFonts w:ascii="Times New Roman" w:eastAsia="Times New Roman" w:hAnsi="Times New Roman" w:cs="Times New Roman"/>
          <w:color w:val="555555"/>
          <w:sz w:val="28"/>
          <w:szCs w:val="28"/>
          <w:lang w:eastAsia="ru-RU"/>
        </w:rPr>
      </w:pPr>
    </w:p>
    <w:p w:rsidR="006550A7" w:rsidRDefault="006550A7" w:rsidP="003E48DB">
      <w:pPr>
        <w:shd w:val="clear" w:color="auto" w:fill="FFFFFF"/>
        <w:spacing w:after="0" w:line="327" w:lineRule="atLeast"/>
        <w:ind w:firstLine="851"/>
        <w:rPr>
          <w:rFonts w:ascii="Times New Roman" w:eastAsia="Times New Roman" w:hAnsi="Times New Roman" w:cs="Times New Roman"/>
          <w:color w:val="555555"/>
          <w:sz w:val="28"/>
          <w:szCs w:val="28"/>
          <w:lang w:eastAsia="ru-RU"/>
        </w:rPr>
      </w:pPr>
      <w:r w:rsidRPr="006550A7">
        <w:rPr>
          <w:rFonts w:ascii="Times New Roman" w:eastAsia="Times New Roman" w:hAnsi="Times New Roman" w:cs="Times New Roman"/>
          <w:color w:val="555555"/>
          <w:sz w:val="28"/>
          <w:szCs w:val="28"/>
          <w:lang w:eastAsia="ru-RU"/>
        </w:rPr>
        <w:t xml:space="preserve">В соответствии с Федеральным законом от 08.11.2007 </w:t>
      </w:r>
      <w:r>
        <w:rPr>
          <w:rFonts w:ascii="Times New Roman" w:eastAsia="Times New Roman" w:hAnsi="Times New Roman" w:cs="Times New Roman"/>
          <w:color w:val="555555"/>
          <w:sz w:val="28"/>
          <w:szCs w:val="28"/>
          <w:lang w:eastAsia="ru-RU"/>
        </w:rPr>
        <w:t xml:space="preserve"> года №</w:t>
      </w:r>
      <w:r w:rsidRPr="006550A7">
        <w:rPr>
          <w:rFonts w:ascii="Times New Roman" w:eastAsia="Times New Roman" w:hAnsi="Times New Roman" w:cs="Times New Roman"/>
          <w:color w:val="555555"/>
          <w:sz w:val="28"/>
          <w:szCs w:val="28"/>
          <w:lang w:eastAsia="ru-RU"/>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eastAsia="Times New Roman" w:hAnsi="Times New Roman" w:cs="Times New Roman"/>
          <w:color w:val="555555"/>
          <w:sz w:val="28"/>
          <w:szCs w:val="28"/>
          <w:lang w:eastAsia="ru-RU"/>
        </w:rPr>
        <w:t>, администрация Романовского муниципального района</w:t>
      </w:r>
    </w:p>
    <w:p w:rsidR="006550A7" w:rsidRPr="006550A7" w:rsidRDefault="006550A7" w:rsidP="006550A7">
      <w:pPr>
        <w:shd w:val="clear" w:color="auto" w:fill="FFFFFF"/>
        <w:spacing w:after="0" w:line="327" w:lineRule="atLeast"/>
        <w:jc w:val="center"/>
        <w:rPr>
          <w:rFonts w:ascii="Times New Roman" w:eastAsia="Times New Roman" w:hAnsi="Times New Roman" w:cs="Times New Roman"/>
          <w:b/>
          <w:color w:val="555555"/>
          <w:sz w:val="28"/>
          <w:szCs w:val="28"/>
          <w:lang w:eastAsia="ru-RU"/>
        </w:rPr>
      </w:pPr>
      <w:r w:rsidRPr="006550A7">
        <w:rPr>
          <w:rFonts w:ascii="Times New Roman" w:eastAsia="Times New Roman" w:hAnsi="Times New Roman" w:cs="Times New Roman"/>
          <w:color w:val="555555"/>
          <w:sz w:val="28"/>
          <w:szCs w:val="28"/>
          <w:lang w:eastAsia="ru-RU"/>
        </w:rPr>
        <w:t xml:space="preserve"> </w:t>
      </w:r>
      <w:r w:rsidRPr="006550A7">
        <w:rPr>
          <w:rFonts w:ascii="Times New Roman" w:eastAsia="Times New Roman" w:hAnsi="Times New Roman" w:cs="Times New Roman"/>
          <w:b/>
          <w:color w:val="555555"/>
          <w:sz w:val="28"/>
          <w:szCs w:val="28"/>
          <w:lang w:eastAsia="ru-RU"/>
        </w:rPr>
        <w:t>ПОСТАНОВЛЯЕТ:</w:t>
      </w:r>
    </w:p>
    <w:p w:rsidR="006550A7" w:rsidRPr="006550A7" w:rsidRDefault="006550A7" w:rsidP="006550A7">
      <w:pPr>
        <w:shd w:val="clear" w:color="auto" w:fill="FFFFFF"/>
        <w:spacing w:after="0" w:line="240" w:lineRule="auto"/>
        <w:ind w:firstLine="851"/>
        <w:rPr>
          <w:rFonts w:ascii="Times New Roman" w:eastAsia="Times New Roman" w:hAnsi="Times New Roman" w:cs="Times New Roman"/>
          <w:color w:val="555555"/>
          <w:sz w:val="28"/>
          <w:szCs w:val="28"/>
          <w:lang w:eastAsia="ru-RU"/>
        </w:rPr>
      </w:pPr>
      <w:r w:rsidRPr="006550A7">
        <w:rPr>
          <w:rFonts w:ascii="Times New Roman" w:eastAsia="Times New Roman" w:hAnsi="Times New Roman" w:cs="Times New Roman"/>
          <w:color w:val="555555"/>
          <w:sz w:val="28"/>
          <w:szCs w:val="28"/>
          <w:lang w:eastAsia="ru-RU"/>
        </w:rPr>
        <w:t>1. Утвердить:</w:t>
      </w:r>
    </w:p>
    <w:p w:rsidR="006550A7" w:rsidRPr="006550A7" w:rsidRDefault="006550A7" w:rsidP="006550A7">
      <w:pPr>
        <w:shd w:val="clear" w:color="auto" w:fill="FFFFFF"/>
        <w:spacing w:after="0" w:line="240" w:lineRule="auto"/>
        <w:ind w:firstLine="851"/>
        <w:rPr>
          <w:rFonts w:ascii="Times New Roman" w:eastAsia="Times New Roman" w:hAnsi="Times New Roman" w:cs="Times New Roman"/>
          <w:color w:val="555555"/>
          <w:sz w:val="28"/>
          <w:szCs w:val="28"/>
          <w:lang w:eastAsia="ru-RU"/>
        </w:rPr>
      </w:pPr>
      <w:r w:rsidRPr="006550A7">
        <w:rPr>
          <w:rFonts w:ascii="Times New Roman" w:eastAsia="Times New Roman" w:hAnsi="Times New Roman" w:cs="Times New Roman"/>
          <w:color w:val="555555"/>
          <w:sz w:val="28"/>
          <w:szCs w:val="28"/>
          <w:lang w:eastAsia="ru-RU"/>
        </w:rPr>
        <w:t xml:space="preserve">- порядок принятия решений об использовании на платной основе автомобильных дорог или участков автомобильных дорог общего пользования местного значения  и о прекращении такого использования согласно приложению </w:t>
      </w:r>
      <w:r>
        <w:rPr>
          <w:rFonts w:ascii="Times New Roman" w:eastAsia="Times New Roman" w:hAnsi="Times New Roman" w:cs="Times New Roman"/>
          <w:color w:val="555555"/>
          <w:sz w:val="28"/>
          <w:szCs w:val="28"/>
          <w:lang w:eastAsia="ru-RU"/>
        </w:rPr>
        <w:t>№</w:t>
      </w:r>
      <w:r w:rsidRPr="006550A7">
        <w:rPr>
          <w:rFonts w:ascii="Times New Roman" w:eastAsia="Times New Roman" w:hAnsi="Times New Roman" w:cs="Times New Roman"/>
          <w:color w:val="555555"/>
          <w:sz w:val="28"/>
          <w:szCs w:val="28"/>
          <w:lang w:eastAsia="ru-RU"/>
        </w:rPr>
        <w:t xml:space="preserve"> 1;</w:t>
      </w:r>
    </w:p>
    <w:p w:rsidR="006550A7" w:rsidRPr="006550A7" w:rsidRDefault="006550A7" w:rsidP="006550A7">
      <w:pPr>
        <w:shd w:val="clear" w:color="auto" w:fill="FFFFFF"/>
        <w:spacing w:after="0" w:line="240" w:lineRule="auto"/>
        <w:ind w:firstLine="851"/>
        <w:rPr>
          <w:rFonts w:ascii="Times New Roman" w:eastAsia="Times New Roman" w:hAnsi="Times New Roman" w:cs="Times New Roman"/>
          <w:color w:val="555555"/>
          <w:sz w:val="28"/>
          <w:szCs w:val="28"/>
          <w:lang w:eastAsia="ru-RU"/>
        </w:rPr>
      </w:pPr>
      <w:r w:rsidRPr="006550A7">
        <w:rPr>
          <w:rFonts w:ascii="Times New Roman" w:eastAsia="Times New Roman" w:hAnsi="Times New Roman" w:cs="Times New Roman"/>
          <w:color w:val="555555"/>
          <w:sz w:val="28"/>
          <w:szCs w:val="28"/>
          <w:lang w:eastAsia="ru-RU"/>
        </w:rPr>
        <w:t xml:space="preserve">- методику расчета и определения максимального размера платы за проезд по платным автомобильным дорогам или участкам автомобильных дорог общего пользования местного  значения согласно приложению </w:t>
      </w:r>
      <w:r>
        <w:rPr>
          <w:rFonts w:ascii="Times New Roman" w:eastAsia="Times New Roman" w:hAnsi="Times New Roman" w:cs="Times New Roman"/>
          <w:color w:val="555555"/>
          <w:sz w:val="28"/>
          <w:szCs w:val="28"/>
          <w:lang w:eastAsia="ru-RU"/>
        </w:rPr>
        <w:t>№</w:t>
      </w:r>
      <w:r w:rsidRPr="006550A7">
        <w:rPr>
          <w:rFonts w:ascii="Times New Roman" w:eastAsia="Times New Roman" w:hAnsi="Times New Roman" w:cs="Times New Roman"/>
          <w:color w:val="555555"/>
          <w:sz w:val="28"/>
          <w:szCs w:val="28"/>
          <w:lang w:eastAsia="ru-RU"/>
        </w:rPr>
        <w:t xml:space="preserve"> 2;</w:t>
      </w:r>
    </w:p>
    <w:p w:rsidR="006550A7" w:rsidRPr="006550A7" w:rsidRDefault="006550A7" w:rsidP="006550A7">
      <w:pPr>
        <w:shd w:val="clear" w:color="auto" w:fill="FFFFFF"/>
        <w:spacing w:after="0" w:line="240" w:lineRule="auto"/>
        <w:ind w:firstLine="851"/>
        <w:outlineLvl w:val="2"/>
        <w:rPr>
          <w:rFonts w:ascii="Times New Roman" w:eastAsia="Times New Roman" w:hAnsi="Times New Roman" w:cs="Times New Roman"/>
          <w:color w:val="555555"/>
          <w:sz w:val="28"/>
          <w:szCs w:val="28"/>
          <w:lang w:eastAsia="ru-RU"/>
        </w:rPr>
      </w:pPr>
      <w:r w:rsidRPr="006550A7">
        <w:rPr>
          <w:rFonts w:ascii="Times New Roman" w:eastAsia="Times New Roman" w:hAnsi="Times New Roman" w:cs="Times New Roman"/>
          <w:color w:val="474747"/>
          <w:sz w:val="28"/>
          <w:szCs w:val="28"/>
          <w:lang w:eastAsia="ru-RU"/>
        </w:rPr>
        <w:t>-</w:t>
      </w:r>
      <w:r>
        <w:rPr>
          <w:rFonts w:ascii="Times New Roman" w:eastAsia="Times New Roman" w:hAnsi="Times New Roman" w:cs="Times New Roman"/>
          <w:color w:val="474747"/>
          <w:sz w:val="28"/>
          <w:szCs w:val="28"/>
          <w:lang w:eastAsia="ru-RU"/>
        </w:rPr>
        <w:t xml:space="preserve">правила оказания услуг по организации проезда транспортных средств по платным автомобильным дорогам или участкам автомобильных дорог общего пользования </w:t>
      </w:r>
      <w:r w:rsidR="00414F4A">
        <w:rPr>
          <w:rFonts w:ascii="Times New Roman" w:eastAsia="Times New Roman" w:hAnsi="Times New Roman" w:cs="Times New Roman"/>
          <w:color w:val="474747"/>
          <w:sz w:val="28"/>
          <w:szCs w:val="28"/>
          <w:lang w:eastAsia="ru-RU"/>
        </w:rPr>
        <w:t xml:space="preserve">местного </w:t>
      </w:r>
      <w:r>
        <w:rPr>
          <w:rFonts w:ascii="Times New Roman" w:eastAsia="Times New Roman" w:hAnsi="Times New Roman" w:cs="Times New Roman"/>
          <w:color w:val="474747"/>
          <w:sz w:val="28"/>
          <w:szCs w:val="28"/>
          <w:lang w:eastAsia="ru-RU"/>
        </w:rPr>
        <w:t xml:space="preserve"> значения согласно п</w:t>
      </w:r>
      <w:r w:rsidRPr="006550A7">
        <w:rPr>
          <w:rFonts w:ascii="Times New Roman" w:eastAsia="Times New Roman" w:hAnsi="Times New Roman" w:cs="Times New Roman"/>
          <w:color w:val="474747"/>
          <w:sz w:val="28"/>
          <w:szCs w:val="28"/>
          <w:lang w:eastAsia="ru-RU"/>
        </w:rPr>
        <w:t>риложени</w:t>
      </w:r>
      <w:r>
        <w:rPr>
          <w:rFonts w:ascii="Times New Roman" w:eastAsia="Times New Roman" w:hAnsi="Times New Roman" w:cs="Times New Roman"/>
          <w:color w:val="474747"/>
          <w:sz w:val="28"/>
          <w:szCs w:val="28"/>
          <w:lang w:eastAsia="ru-RU"/>
        </w:rPr>
        <w:t>ю</w:t>
      </w:r>
      <w:r w:rsidRPr="006550A7">
        <w:rPr>
          <w:rFonts w:ascii="Times New Roman" w:eastAsia="Times New Roman" w:hAnsi="Times New Roman" w:cs="Times New Roman"/>
          <w:color w:val="474747"/>
          <w:sz w:val="28"/>
          <w:szCs w:val="28"/>
          <w:lang w:eastAsia="ru-RU"/>
        </w:rPr>
        <w:t xml:space="preserve"> №3</w:t>
      </w:r>
      <w:r>
        <w:rPr>
          <w:rFonts w:ascii="Times New Roman" w:eastAsia="Times New Roman" w:hAnsi="Times New Roman" w:cs="Times New Roman"/>
          <w:color w:val="474747"/>
          <w:sz w:val="28"/>
          <w:szCs w:val="28"/>
          <w:lang w:eastAsia="ru-RU"/>
        </w:rPr>
        <w:t>.</w:t>
      </w:r>
    </w:p>
    <w:p w:rsidR="006550A7" w:rsidRPr="006550A7" w:rsidRDefault="006550A7" w:rsidP="006550A7">
      <w:pPr>
        <w:shd w:val="clear" w:color="auto" w:fill="FFFFFF"/>
        <w:spacing w:after="0" w:line="240" w:lineRule="auto"/>
        <w:ind w:firstLine="851"/>
        <w:rPr>
          <w:rFonts w:ascii="Times New Roman" w:eastAsia="Times New Roman" w:hAnsi="Times New Roman" w:cs="Times New Roman"/>
          <w:color w:val="555555"/>
          <w:sz w:val="28"/>
          <w:szCs w:val="28"/>
          <w:lang w:eastAsia="ru-RU"/>
        </w:rPr>
      </w:pPr>
      <w:r w:rsidRPr="006550A7">
        <w:rPr>
          <w:rFonts w:ascii="Times New Roman" w:eastAsia="Times New Roman" w:hAnsi="Times New Roman" w:cs="Times New Roman"/>
          <w:color w:val="555555"/>
          <w:sz w:val="28"/>
          <w:szCs w:val="28"/>
          <w:lang w:eastAsia="ru-RU"/>
        </w:rPr>
        <w:t>2. Контроль за исполнением настоящего постановления возложить на первог</w:t>
      </w:r>
      <w:r>
        <w:rPr>
          <w:rFonts w:ascii="Times New Roman" w:eastAsia="Times New Roman" w:hAnsi="Times New Roman" w:cs="Times New Roman"/>
          <w:color w:val="555555"/>
          <w:sz w:val="28"/>
          <w:szCs w:val="28"/>
          <w:lang w:eastAsia="ru-RU"/>
        </w:rPr>
        <w:t>о</w:t>
      </w:r>
      <w:r w:rsidRPr="006550A7">
        <w:rPr>
          <w:rFonts w:ascii="Times New Roman" w:eastAsia="Times New Roman" w:hAnsi="Times New Roman" w:cs="Times New Roman"/>
          <w:color w:val="555555"/>
          <w:sz w:val="28"/>
          <w:szCs w:val="28"/>
          <w:lang w:eastAsia="ru-RU"/>
        </w:rPr>
        <w:t xml:space="preserve"> заместителя главы администрации Романовского муниципального района    Рябинину</w:t>
      </w:r>
      <w:r>
        <w:rPr>
          <w:rFonts w:ascii="Times New Roman" w:eastAsia="Times New Roman" w:hAnsi="Times New Roman" w:cs="Times New Roman"/>
          <w:color w:val="555555"/>
          <w:sz w:val="28"/>
          <w:szCs w:val="28"/>
          <w:lang w:eastAsia="ru-RU"/>
        </w:rPr>
        <w:t xml:space="preserve"> Н.П.</w:t>
      </w:r>
      <w:r w:rsidRPr="006550A7">
        <w:rPr>
          <w:rFonts w:ascii="Times New Roman" w:eastAsia="Times New Roman" w:hAnsi="Times New Roman" w:cs="Times New Roman"/>
          <w:color w:val="555555"/>
          <w:sz w:val="28"/>
          <w:szCs w:val="28"/>
          <w:lang w:eastAsia="ru-RU"/>
        </w:rPr>
        <w:t>.</w:t>
      </w:r>
    </w:p>
    <w:p w:rsidR="006550A7" w:rsidRPr="006550A7" w:rsidRDefault="006550A7" w:rsidP="006550A7">
      <w:pPr>
        <w:shd w:val="clear" w:color="auto" w:fill="FFFFFF"/>
        <w:spacing w:after="0" w:line="240" w:lineRule="auto"/>
        <w:ind w:firstLine="851"/>
        <w:rPr>
          <w:rFonts w:ascii="Times New Roman" w:eastAsia="Times New Roman" w:hAnsi="Times New Roman" w:cs="Times New Roman"/>
          <w:color w:val="555555"/>
          <w:sz w:val="28"/>
          <w:szCs w:val="28"/>
          <w:lang w:eastAsia="ru-RU"/>
        </w:rPr>
      </w:pPr>
      <w:r w:rsidRPr="006550A7">
        <w:rPr>
          <w:rFonts w:ascii="Times New Roman" w:eastAsia="Times New Roman" w:hAnsi="Times New Roman" w:cs="Times New Roman"/>
          <w:color w:val="555555"/>
          <w:sz w:val="28"/>
          <w:szCs w:val="28"/>
          <w:lang w:eastAsia="ru-RU"/>
        </w:rPr>
        <w:t>3. Настоящее постановление вступает в силу со дня его официального опубликования.</w:t>
      </w:r>
    </w:p>
    <w:p w:rsidR="006550A7" w:rsidRPr="006550A7" w:rsidRDefault="006550A7" w:rsidP="006550A7">
      <w:pPr>
        <w:shd w:val="clear" w:color="auto" w:fill="FFFFFF"/>
        <w:spacing w:after="0" w:line="327" w:lineRule="atLeast"/>
        <w:rPr>
          <w:rFonts w:ascii="Times New Roman" w:eastAsia="Times New Roman" w:hAnsi="Times New Roman" w:cs="Times New Roman"/>
          <w:b/>
          <w:color w:val="555555"/>
          <w:sz w:val="28"/>
          <w:szCs w:val="28"/>
          <w:lang w:eastAsia="ru-RU"/>
        </w:rPr>
      </w:pPr>
      <w:r w:rsidRPr="0024081E">
        <w:rPr>
          <w:rFonts w:ascii="Arial" w:eastAsia="Times New Roman" w:hAnsi="Arial" w:cs="Arial"/>
          <w:color w:val="555555"/>
          <w:lang w:eastAsia="ru-RU"/>
        </w:rPr>
        <w:br/>
      </w:r>
      <w:r w:rsidRPr="006550A7">
        <w:rPr>
          <w:rFonts w:ascii="Times New Roman" w:eastAsia="Times New Roman" w:hAnsi="Times New Roman" w:cs="Times New Roman"/>
          <w:b/>
          <w:color w:val="555555"/>
          <w:sz w:val="28"/>
          <w:szCs w:val="28"/>
          <w:lang w:eastAsia="ru-RU"/>
        </w:rPr>
        <w:t>Глава</w:t>
      </w:r>
    </w:p>
    <w:p w:rsidR="006550A7" w:rsidRPr="006550A7" w:rsidRDefault="006550A7" w:rsidP="006550A7">
      <w:pPr>
        <w:shd w:val="clear" w:color="auto" w:fill="FFFFFF"/>
        <w:spacing w:after="0" w:line="327" w:lineRule="atLeast"/>
        <w:rPr>
          <w:rFonts w:ascii="Times New Roman" w:eastAsia="Times New Roman" w:hAnsi="Times New Roman" w:cs="Times New Roman"/>
          <w:b/>
          <w:color w:val="555555"/>
          <w:sz w:val="28"/>
          <w:szCs w:val="28"/>
          <w:lang w:eastAsia="ru-RU"/>
        </w:rPr>
      </w:pPr>
      <w:r w:rsidRPr="006550A7">
        <w:rPr>
          <w:rFonts w:ascii="Times New Roman" w:eastAsia="Times New Roman" w:hAnsi="Times New Roman" w:cs="Times New Roman"/>
          <w:b/>
          <w:color w:val="555555"/>
          <w:sz w:val="28"/>
          <w:szCs w:val="28"/>
          <w:lang w:eastAsia="ru-RU"/>
        </w:rPr>
        <w:t>муниципального района                                                                А.И.Щербаков</w:t>
      </w:r>
    </w:p>
    <w:p w:rsidR="006550A7" w:rsidRDefault="006550A7" w:rsidP="006550A7">
      <w:pPr>
        <w:shd w:val="clear" w:color="auto" w:fill="FFFFFF"/>
        <w:spacing w:after="0" w:line="327" w:lineRule="atLeast"/>
        <w:rPr>
          <w:rFonts w:ascii="Arial" w:eastAsia="Times New Roman" w:hAnsi="Arial" w:cs="Arial"/>
          <w:color w:val="555555"/>
          <w:lang w:eastAsia="ru-RU"/>
        </w:rPr>
      </w:pPr>
      <w:r w:rsidRPr="0024081E">
        <w:rPr>
          <w:rFonts w:ascii="Arial" w:eastAsia="Times New Roman" w:hAnsi="Arial" w:cs="Arial"/>
          <w:color w:val="555555"/>
          <w:lang w:eastAsia="ru-RU"/>
        </w:rPr>
        <w:br/>
      </w:r>
    </w:p>
    <w:p w:rsidR="006550A7" w:rsidRDefault="006550A7" w:rsidP="006550A7">
      <w:pPr>
        <w:shd w:val="clear" w:color="auto" w:fill="FFFFFF"/>
        <w:spacing w:after="0" w:line="327" w:lineRule="atLeast"/>
        <w:rPr>
          <w:rFonts w:ascii="Arial" w:eastAsia="Times New Roman" w:hAnsi="Arial" w:cs="Arial"/>
          <w:color w:val="555555"/>
          <w:lang w:eastAsia="ru-RU"/>
        </w:rPr>
      </w:pPr>
    </w:p>
    <w:p w:rsidR="006550A7" w:rsidRPr="0024081E" w:rsidRDefault="006550A7" w:rsidP="006550A7">
      <w:pPr>
        <w:shd w:val="clear" w:color="auto" w:fill="FFFFFF"/>
        <w:spacing w:after="0" w:line="327" w:lineRule="atLeast"/>
        <w:rPr>
          <w:rFonts w:ascii="Arial" w:eastAsia="Times New Roman" w:hAnsi="Arial" w:cs="Arial"/>
          <w:color w:val="555555"/>
          <w:lang w:eastAsia="ru-RU"/>
        </w:rPr>
      </w:pPr>
    </w:p>
    <w:p w:rsidR="006550A7" w:rsidRDefault="006550A7" w:rsidP="006550A7">
      <w:pPr>
        <w:shd w:val="clear" w:color="auto" w:fill="FFFFFF"/>
        <w:spacing w:before="100" w:beforeAutospacing="1" w:after="100" w:afterAutospacing="1" w:line="327" w:lineRule="atLeast"/>
        <w:jc w:val="right"/>
        <w:rPr>
          <w:rFonts w:ascii="Arial" w:eastAsia="Times New Roman" w:hAnsi="Arial" w:cs="Arial"/>
          <w:color w:val="555555"/>
          <w:lang w:eastAsia="ru-RU"/>
        </w:rPr>
      </w:pPr>
    </w:p>
    <w:p w:rsidR="00414F4A" w:rsidRDefault="00414F4A" w:rsidP="006550A7">
      <w:pPr>
        <w:shd w:val="clear" w:color="auto" w:fill="FFFFFF"/>
        <w:spacing w:before="100" w:beforeAutospacing="1" w:after="100" w:afterAutospacing="1" w:line="327" w:lineRule="atLeast"/>
        <w:jc w:val="right"/>
        <w:rPr>
          <w:rFonts w:ascii="Arial" w:eastAsia="Times New Roman" w:hAnsi="Arial" w:cs="Arial"/>
          <w:color w:val="555555"/>
          <w:lang w:eastAsia="ru-RU"/>
        </w:rPr>
      </w:pPr>
    </w:p>
    <w:p w:rsidR="00414F4A" w:rsidRDefault="00414F4A" w:rsidP="006550A7">
      <w:pPr>
        <w:shd w:val="clear" w:color="auto" w:fill="FFFFFF"/>
        <w:spacing w:before="100" w:beforeAutospacing="1" w:after="100" w:afterAutospacing="1" w:line="327" w:lineRule="atLeast"/>
        <w:jc w:val="right"/>
        <w:rPr>
          <w:rFonts w:ascii="Arial" w:eastAsia="Times New Roman" w:hAnsi="Arial" w:cs="Arial"/>
          <w:color w:val="555555"/>
          <w:lang w:eastAsia="ru-RU"/>
        </w:rPr>
      </w:pPr>
    </w:p>
    <w:p w:rsidR="00414F4A" w:rsidRDefault="00414F4A" w:rsidP="006550A7">
      <w:pPr>
        <w:shd w:val="clear" w:color="auto" w:fill="FFFFFF"/>
        <w:spacing w:before="100" w:beforeAutospacing="1" w:after="100" w:afterAutospacing="1" w:line="327" w:lineRule="atLeast"/>
        <w:jc w:val="right"/>
        <w:rPr>
          <w:rFonts w:ascii="Arial" w:eastAsia="Times New Roman" w:hAnsi="Arial" w:cs="Arial"/>
          <w:color w:val="555555"/>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П</w:t>
      </w:r>
      <w:r w:rsidRPr="006550A7">
        <w:rPr>
          <w:rFonts w:ascii="Times New Roman" w:eastAsia="Times New Roman" w:hAnsi="Times New Roman" w:cs="Times New Roman"/>
          <w:color w:val="555555"/>
          <w:sz w:val="24"/>
          <w:szCs w:val="24"/>
          <w:lang w:eastAsia="ru-RU"/>
        </w:rPr>
        <w:t xml:space="preserve">риложение № 1 к постановлению </w:t>
      </w: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xml:space="preserve">администрации Романовского </w:t>
      </w: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xml:space="preserve">муниципального района Саратовской </w:t>
      </w:r>
    </w:p>
    <w:p w:rsidR="006550A7" w:rsidRP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области</w:t>
      </w:r>
    </w:p>
    <w:p w:rsidR="006550A7" w:rsidRP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от </w:t>
      </w:r>
      <w:r>
        <w:rPr>
          <w:rFonts w:ascii="Times New Roman" w:eastAsia="Times New Roman" w:hAnsi="Times New Roman" w:cs="Times New Roman"/>
          <w:color w:val="555555"/>
          <w:sz w:val="24"/>
          <w:szCs w:val="24"/>
          <w:lang w:eastAsia="ru-RU"/>
        </w:rPr>
        <w:t xml:space="preserve"> </w:t>
      </w:r>
      <w:r w:rsidR="00414F4A">
        <w:rPr>
          <w:rFonts w:ascii="Times New Roman" w:eastAsia="Times New Roman" w:hAnsi="Times New Roman" w:cs="Times New Roman"/>
          <w:color w:val="555555"/>
          <w:sz w:val="24"/>
          <w:szCs w:val="24"/>
          <w:lang w:eastAsia="ru-RU"/>
        </w:rPr>
        <w:t>25.08.2017 года</w:t>
      </w:r>
      <w:r>
        <w:rPr>
          <w:rFonts w:ascii="Times New Roman" w:eastAsia="Times New Roman" w:hAnsi="Times New Roman" w:cs="Times New Roman"/>
          <w:color w:val="555555"/>
          <w:sz w:val="24"/>
          <w:szCs w:val="24"/>
          <w:lang w:eastAsia="ru-RU"/>
        </w:rPr>
        <w:t xml:space="preserve">  №</w:t>
      </w:r>
      <w:r w:rsidR="00414F4A">
        <w:rPr>
          <w:rFonts w:ascii="Times New Roman" w:eastAsia="Times New Roman" w:hAnsi="Times New Roman" w:cs="Times New Roman"/>
          <w:color w:val="555555"/>
          <w:sz w:val="24"/>
          <w:szCs w:val="24"/>
          <w:lang w:eastAsia="ru-RU"/>
        </w:rPr>
        <w:t xml:space="preserve"> 335</w:t>
      </w:r>
      <w:r w:rsidRPr="006550A7">
        <w:rPr>
          <w:rFonts w:ascii="Times New Roman" w:eastAsia="Times New Roman" w:hAnsi="Times New Roman" w:cs="Times New Roman"/>
          <w:color w:val="555555"/>
          <w:sz w:val="24"/>
          <w:szCs w:val="24"/>
          <w:lang w:eastAsia="ru-RU"/>
        </w:rPr>
        <w:br/>
      </w:r>
    </w:p>
    <w:p w:rsidR="006550A7" w:rsidRDefault="006550A7" w:rsidP="006550A7">
      <w:pPr>
        <w:shd w:val="clear" w:color="auto" w:fill="FFFFFF"/>
        <w:spacing w:after="0" w:line="327" w:lineRule="atLeast"/>
        <w:jc w:val="center"/>
        <w:rPr>
          <w:rFonts w:ascii="Times New Roman" w:eastAsia="Times New Roman" w:hAnsi="Times New Roman" w:cs="Times New Roman"/>
          <w:b/>
          <w:color w:val="555555"/>
          <w:sz w:val="28"/>
          <w:szCs w:val="28"/>
          <w:lang w:eastAsia="ru-RU"/>
        </w:rPr>
      </w:pPr>
      <w:r w:rsidRPr="0024081E">
        <w:rPr>
          <w:rFonts w:ascii="Arial" w:eastAsia="Times New Roman" w:hAnsi="Arial" w:cs="Arial"/>
          <w:color w:val="555555"/>
          <w:lang w:eastAsia="ru-RU"/>
        </w:rPr>
        <w:br/>
      </w:r>
      <w:r w:rsidRPr="006550A7">
        <w:rPr>
          <w:rFonts w:ascii="Times New Roman" w:eastAsia="Times New Roman" w:hAnsi="Times New Roman" w:cs="Times New Roman"/>
          <w:b/>
          <w:color w:val="555555"/>
          <w:sz w:val="28"/>
          <w:szCs w:val="28"/>
          <w:lang w:eastAsia="ru-RU"/>
        </w:rPr>
        <w:t>Порядок принятия решений об использовании на платной основе автомобильных дорог или участков автомобильных дорог общего пользования местного значения  и о прекращении такого использования</w:t>
      </w:r>
    </w:p>
    <w:p w:rsidR="00414F4A" w:rsidRPr="006550A7" w:rsidRDefault="00414F4A" w:rsidP="006550A7">
      <w:pPr>
        <w:shd w:val="clear" w:color="auto" w:fill="FFFFFF"/>
        <w:spacing w:after="0" w:line="327" w:lineRule="atLeast"/>
        <w:jc w:val="center"/>
        <w:rPr>
          <w:rFonts w:ascii="Arial" w:eastAsia="Times New Roman" w:hAnsi="Arial" w:cs="Arial"/>
          <w:b/>
          <w:color w:val="555555"/>
          <w:lang w:eastAsia="ru-RU"/>
        </w:rPr>
      </w:pP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1. Решение об использовании автомобильной дороги или участка автомобильной дороги местного значения  (далее - автомобильная дорога) на платной основе принимается главой Романовского  муниципального района. Подготовка и внесение главой Романовского  муниципального района предложений об использовании автомобильной дороги на платной основе осуществляется  отделом  экономики и инвестиционной политики  администрации  Романовского муниципального района  (далее- отделом ).</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2. Предложение, вносимое главой Романовского  муниципального района, должно включать следующие документы:</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письмо, излагающее суть предложения;</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решение об использовании автомобильной дороги на платной основе в виде проекта постановления администрации Романовского муниципального района  с пояснительной запиской;</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технико-экономическое обоснование создания и эксплуатации автомобильной дороги на платной основе, включающее в себя:</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сведения об источниках финансирования строительства (реконструкции) и эксплуатации автомобильной дороги, размер и эффективность привлекаемых инвестиций;</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предложения о размере платы за проезд и об использовании получаемых средств согласно Методике расчета и определения максимального размера платы за проезд по платным автомобильным дорогам;</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сведения об экологической безопасности автомобильной дороги;</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меры по обеспечению безопасности дорожного движения;</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прогноз социально-экономических результатов создания и эксплуатации автомобильной дороги.</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3. В решении об использовании автомобильной дороги на платной основе должны быть указаны:</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начальный и конечный пункты автомобильной дороги;</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перечень пересечений автомобильной дороги с другими автомобильными дорогами и примыканий к другим автомобильным дорогам;</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технические характеристики автомобильной дороги;</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протяженность автомобильной дороги;</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маршрут, основные технические характеристики, протяженность автомобильной дороги, по которым осуществляется альтернативный бесплатный проезд транспортных средств;</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срок использования автомобильной дороги на платной основе.</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4. Решение об использовании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нормативных правовых актов администрации Романовского муниципального района  и размещено на официальном сайте администрации Романовского</w:t>
      </w:r>
      <w:r w:rsidR="00414F4A">
        <w:rPr>
          <w:rFonts w:ascii="Times New Roman" w:eastAsia="Times New Roman" w:hAnsi="Times New Roman" w:cs="Times New Roman"/>
          <w:color w:val="555555"/>
          <w:sz w:val="24"/>
          <w:szCs w:val="24"/>
          <w:lang w:eastAsia="ru-RU"/>
        </w:rPr>
        <w:t xml:space="preserve"> муниципального </w:t>
      </w:r>
      <w:r w:rsidRPr="006550A7">
        <w:rPr>
          <w:rFonts w:ascii="Times New Roman" w:eastAsia="Times New Roman" w:hAnsi="Times New Roman" w:cs="Times New Roman"/>
          <w:color w:val="555555"/>
          <w:sz w:val="24"/>
          <w:szCs w:val="24"/>
          <w:lang w:eastAsia="ru-RU"/>
        </w:rPr>
        <w:t xml:space="preserve"> района. Решение об использовании автомобильной дороги на платной основе принимается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кодексом Российской Федерации.</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xml:space="preserve">5. Прекращение использования платной автомобильной дороги осуществляется по истечении срока, указанного в решении об использовании автомобильной дороги на платной основе, а прекращение использования платной автомобильной дороги или автомобильной </w:t>
      </w:r>
      <w:r w:rsidRPr="006550A7">
        <w:rPr>
          <w:rFonts w:ascii="Times New Roman" w:eastAsia="Times New Roman" w:hAnsi="Times New Roman" w:cs="Times New Roman"/>
          <w:color w:val="555555"/>
          <w:sz w:val="24"/>
          <w:szCs w:val="24"/>
          <w:lang w:eastAsia="ru-RU"/>
        </w:rPr>
        <w:lastRenderedPageBreak/>
        <w:t>дороги, содержащей платный участок, на основании концессионного соглашения - также в случаях, установленных концессионным соглашением.</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6. Приостановление использования платной автомобильной дороги осуществляется на определенный срок в случае:</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6.1. Возникновения обстоятельств, препятствующих использованию возможности альтернативного бесплатного проезда.</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6.2.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7. Решение о приостановлении использования платной автомобильной дороги принимается администрацией Романовского муниципального района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в течение суток с момента возникновения обстоятельств, указанных в пункте 6 настоящего Порядка,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в случае, указанном в подпункте 6.1 пункта 6 настоящего Порядка, не может превышать шести месяцев.</w:t>
      </w:r>
    </w:p>
    <w:p w:rsidR="006550A7" w:rsidRPr="0024081E" w:rsidRDefault="006550A7" w:rsidP="006550A7">
      <w:pPr>
        <w:shd w:val="clear" w:color="auto" w:fill="FFFFFF"/>
        <w:spacing w:after="0" w:line="240" w:lineRule="auto"/>
        <w:ind w:firstLine="851"/>
        <w:jc w:val="both"/>
        <w:rPr>
          <w:rFonts w:ascii="Arial" w:eastAsia="Times New Roman" w:hAnsi="Arial" w:cs="Arial"/>
          <w:color w:val="555555"/>
          <w:lang w:eastAsia="ru-RU"/>
        </w:rPr>
      </w:pPr>
      <w:r w:rsidRPr="006550A7">
        <w:rPr>
          <w:rFonts w:ascii="Times New Roman" w:eastAsia="Times New Roman" w:hAnsi="Times New Roman" w:cs="Times New Roman"/>
          <w:color w:val="555555"/>
          <w:sz w:val="24"/>
          <w:szCs w:val="24"/>
          <w:lang w:eastAsia="ru-RU"/>
        </w:rPr>
        <w:br/>
      </w: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6550A7" w:rsidRDefault="006550A7" w:rsidP="006550A7">
      <w:pPr>
        <w:shd w:val="clear" w:color="auto" w:fill="FFFFFF"/>
        <w:spacing w:after="0" w:line="240" w:lineRule="auto"/>
        <w:ind w:firstLine="5670"/>
        <w:rPr>
          <w:rFonts w:ascii="Times New Roman" w:eastAsia="Times New Roman" w:hAnsi="Times New Roman" w:cs="Times New Roman"/>
          <w:color w:val="555555"/>
          <w:sz w:val="24"/>
          <w:szCs w:val="24"/>
          <w:lang w:eastAsia="ru-RU"/>
        </w:rPr>
      </w:pPr>
    </w:p>
    <w:p w:rsidR="00414F4A" w:rsidRDefault="00414F4A" w:rsidP="00414F4A">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П</w:t>
      </w:r>
      <w:r w:rsidRPr="006550A7">
        <w:rPr>
          <w:rFonts w:ascii="Times New Roman" w:eastAsia="Times New Roman" w:hAnsi="Times New Roman" w:cs="Times New Roman"/>
          <w:color w:val="555555"/>
          <w:sz w:val="24"/>
          <w:szCs w:val="24"/>
          <w:lang w:eastAsia="ru-RU"/>
        </w:rPr>
        <w:t xml:space="preserve">риложение № </w:t>
      </w:r>
      <w:r>
        <w:rPr>
          <w:rFonts w:ascii="Times New Roman" w:eastAsia="Times New Roman" w:hAnsi="Times New Roman" w:cs="Times New Roman"/>
          <w:color w:val="555555"/>
          <w:sz w:val="24"/>
          <w:szCs w:val="24"/>
          <w:lang w:eastAsia="ru-RU"/>
        </w:rPr>
        <w:t>2</w:t>
      </w:r>
      <w:r w:rsidRPr="006550A7">
        <w:rPr>
          <w:rFonts w:ascii="Times New Roman" w:eastAsia="Times New Roman" w:hAnsi="Times New Roman" w:cs="Times New Roman"/>
          <w:color w:val="555555"/>
          <w:sz w:val="24"/>
          <w:szCs w:val="24"/>
          <w:lang w:eastAsia="ru-RU"/>
        </w:rPr>
        <w:t xml:space="preserve"> к постановлению </w:t>
      </w:r>
    </w:p>
    <w:p w:rsidR="00414F4A" w:rsidRDefault="00414F4A" w:rsidP="00414F4A">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xml:space="preserve">администрации Романовского </w:t>
      </w:r>
    </w:p>
    <w:p w:rsidR="00414F4A" w:rsidRDefault="00414F4A" w:rsidP="00414F4A">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xml:space="preserve">муниципального района Саратовской </w:t>
      </w:r>
    </w:p>
    <w:p w:rsidR="00414F4A" w:rsidRPr="006550A7" w:rsidRDefault="00414F4A" w:rsidP="00414F4A">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области</w:t>
      </w:r>
    </w:p>
    <w:p w:rsidR="00414F4A" w:rsidRPr="006550A7" w:rsidRDefault="00414F4A" w:rsidP="00414F4A">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от </w:t>
      </w:r>
      <w:r>
        <w:rPr>
          <w:rFonts w:ascii="Times New Roman" w:eastAsia="Times New Roman" w:hAnsi="Times New Roman" w:cs="Times New Roman"/>
          <w:color w:val="555555"/>
          <w:sz w:val="24"/>
          <w:szCs w:val="24"/>
          <w:lang w:eastAsia="ru-RU"/>
        </w:rPr>
        <w:t xml:space="preserve"> 25.08.2017 года  № 335</w:t>
      </w:r>
      <w:r w:rsidRPr="006550A7">
        <w:rPr>
          <w:rFonts w:ascii="Times New Roman" w:eastAsia="Times New Roman" w:hAnsi="Times New Roman" w:cs="Times New Roman"/>
          <w:color w:val="555555"/>
          <w:sz w:val="24"/>
          <w:szCs w:val="24"/>
          <w:lang w:eastAsia="ru-RU"/>
        </w:rPr>
        <w:br/>
      </w:r>
    </w:p>
    <w:p w:rsidR="006550A7" w:rsidRPr="006550A7" w:rsidRDefault="006550A7" w:rsidP="00414F4A">
      <w:pPr>
        <w:shd w:val="clear" w:color="auto" w:fill="FFFFFF"/>
        <w:spacing w:after="0" w:line="240" w:lineRule="auto"/>
        <w:ind w:firstLine="5670"/>
        <w:jc w:val="center"/>
        <w:rPr>
          <w:rFonts w:ascii="Times New Roman" w:eastAsia="Times New Roman" w:hAnsi="Times New Roman" w:cs="Times New Roman"/>
          <w:b/>
          <w:color w:val="555555"/>
          <w:sz w:val="24"/>
          <w:szCs w:val="24"/>
          <w:lang w:eastAsia="ru-RU"/>
        </w:rPr>
      </w:pPr>
      <w:r w:rsidRPr="006550A7">
        <w:rPr>
          <w:rFonts w:ascii="Times New Roman" w:eastAsia="Times New Roman" w:hAnsi="Times New Roman" w:cs="Times New Roman"/>
          <w:color w:val="555555"/>
          <w:sz w:val="24"/>
          <w:szCs w:val="24"/>
          <w:lang w:eastAsia="ru-RU"/>
        </w:rPr>
        <w:br/>
      </w:r>
      <w:r w:rsidRPr="006550A7">
        <w:rPr>
          <w:rFonts w:ascii="Times New Roman" w:eastAsia="Times New Roman" w:hAnsi="Times New Roman" w:cs="Times New Roman"/>
          <w:b/>
          <w:color w:val="474747"/>
          <w:sz w:val="24"/>
          <w:szCs w:val="24"/>
          <w:lang w:eastAsia="ru-RU"/>
        </w:rPr>
        <w:t xml:space="preserve">МЕТОДИКА РАСЧЕТА И ОПРЕДЕЛЕНИЯ МАКСИМАЛЬНОГО РАЗМЕРА ПЛАТЫ ЗА ПРОЕЗД ПО ПЛАТНЫМ АВТОМОБИЛЬНЫМ ДОРОГАМ ИЛИ УЧАСТКАМ АВТОМОБИЛЬНЫХ ДОРОГ ОБЩЕГО ПОЛЬЗОВАНИЯ </w:t>
      </w:r>
      <w:r>
        <w:rPr>
          <w:rFonts w:ascii="Times New Roman" w:eastAsia="Times New Roman" w:hAnsi="Times New Roman" w:cs="Times New Roman"/>
          <w:b/>
          <w:color w:val="474747"/>
          <w:sz w:val="24"/>
          <w:szCs w:val="24"/>
          <w:lang w:eastAsia="ru-RU"/>
        </w:rPr>
        <w:t>М</w:t>
      </w:r>
      <w:r w:rsidR="00414F4A">
        <w:rPr>
          <w:rFonts w:ascii="Times New Roman" w:eastAsia="Times New Roman" w:hAnsi="Times New Roman" w:cs="Times New Roman"/>
          <w:b/>
          <w:color w:val="474747"/>
          <w:sz w:val="24"/>
          <w:szCs w:val="24"/>
          <w:lang w:eastAsia="ru-RU"/>
        </w:rPr>
        <w:t>ЕСТНОГО</w:t>
      </w:r>
      <w:r>
        <w:rPr>
          <w:rFonts w:ascii="Times New Roman" w:eastAsia="Times New Roman" w:hAnsi="Times New Roman" w:cs="Times New Roman"/>
          <w:b/>
          <w:color w:val="474747"/>
          <w:sz w:val="24"/>
          <w:szCs w:val="24"/>
          <w:lang w:eastAsia="ru-RU"/>
        </w:rPr>
        <w:t xml:space="preserve"> ЗНАЧЕНИЯ</w:t>
      </w:r>
      <w:r w:rsidRPr="006550A7">
        <w:rPr>
          <w:rFonts w:ascii="Times New Roman" w:eastAsia="Times New Roman" w:hAnsi="Times New Roman" w:cs="Times New Roman"/>
          <w:b/>
          <w:color w:val="474747"/>
          <w:sz w:val="24"/>
          <w:szCs w:val="24"/>
          <w:lang w:eastAsia="ru-RU"/>
        </w:rPr>
        <w:t xml:space="preserve"> </w:t>
      </w:r>
      <w:r w:rsidRPr="006550A7">
        <w:rPr>
          <w:rFonts w:ascii="Times New Roman" w:eastAsia="Times New Roman" w:hAnsi="Times New Roman" w:cs="Times New Roman"/>
          <w:b/>
          <w:color w:val="555555"/>
          <w:sz w:val="24"/>
          <w:szCs w:val="24"/>
          <w:lang w:eastAsia="ru-RU"/>
        </w:rPr>
        <w:br/>
      </w:r>
    </w:p>
    <w:p w:rsidR="006550A7" w:rsidRPr="006550A7" w:rsidRDefault="006550A7" w:rsidP="006550A7">
      <w:pPr>
        <w:shd w:val="clear" w:color="auto" w:fill="FFFFFF"/>
        <w:spacing w:after="0" w:line="240" w:lineRule="auto"/>
        <w:ind w:firstLine="851"/>
        <w:outlineLvl w:val="3"/>
        <w:rPr>
          <w:rFonts w:ascii="Times New Roman" w:eastAsia="Times New Roman" w:hAnsi="Times New Roman" w:cs="Times New Roman"/>
          <w:color w:val="474747"/>
          <w:sz w:val="24"/>
          <w:szCs w:val="24"/>
          <w:lang w:eastAsia="ru-RU"/>
        </w:rPr>
      </w:pPr>
      <w:r w:rsidRPr="006550A7">
        <w:rPr>
          <w:rFonts w:ascii="Times New Roman" w:eastAsia="Times New Roman" w:hAnsi="Times New Roman" w:cs="Times New Roman"/>
          <w:color w:val="474747"/>
          <w:sz w:val="24"/>
          <w:szCs w:val="24"/>
          <w:lang w:eastAsia="ru-RU"/>
        </w:rPr>
        <w:t>1. Основные положения</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xml:space="preserve">Стоимость проезда должна соответствовать объему и качеству услуг, предоставляемых пользователю платными автомобильными дорогами или участками автомобильных дорог общего пользования </w:t>
      </w:r>
      <w:r w:rsidR="00414F4A">
        <w:rPr>
          <w:rFonts w:ascii="Times New Roman" w:eastAsia="Times New Roman" w:hAnsi="Times New Roman" w:cs="Times New Roman"/>
          <w:color w:val="555555"/>
          <w:sz w:val="24"/>
          <w:szCs w:val="24"/>
          <w:lang w:eastAsia="ru-RU"/>
        </w:rPr>
        <w:t>местного</w:t>
      </w:r>
      <w:r w:rsidRPr="006550A7">
        <w:rPr>
          <w:rFonts w:ascii="Times New Roman" w:eastAsia="Times New Roman" w:hAnsi="Times New Roman" w:cs="Times New Roman"/>
          <w:color w:val="555555"/>
          <w:sz w:val="24"/>
          <w:szCs w:val="24"/>
          <w:lang w:eastAsia="ru-RU"/>
        </w:rPr>
        <w:t xml:space="preserve">  значения (далее - автомобильная дорога), и учитывать необходимость полного, а когда это невозможно - частичного покрытия затрат на строительство (реконструкцию) автомобильной дороги и затрат на ее эксплуатацию, а также получения прибыли организацией, эксплуатирующей платную автомобильную дорогу.</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Преимущества пользователей платных автомобильных дорог определяются:</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экономией эксплуатационных затрат (транспортных расходов) при проезде по платной автомобильной дороге за счет снижения расхода горюче-смазочных материалов, износа шин, расходов на ремонт и расходов по другим статьям эксплуатационных затрат;</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экономией времени доставки грузов и пассажиров, повышением комфорта и безопасности движения.</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Максимальный размер платы за проезд по платной автомобильной дороге не должен превышать предельного (максимального) уровня, соответствующего расчетной величине получаемой пользователями этой автомобильной дороги экономии.</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Плата за проезд дифференцируется в зависимости от типа и грузоподъемности транспортных средств. Классификация транспортных средств представлена в таблице 1.</w:t>
      </w:r>
    </w:p>
    <w:p w:rsidR="006550A7" w:rsidRPr="006550A7" w:rsidRDefault="006550A7" w:rsidP="006550A7">
      <w:pPr>
        <w:shd w:val="clear" w:color="auto" w:fill="FFFFFF"/>
        <w:spacing w:after="0" w:line="240" w:lineRule="auto"/>
        <w:ind w:firstLine="851"/>
        <w:jc w:val="right"/>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sz w:val="24"/>
          <w:szCs w:val="24"/>
          <w:lang w:eastAsia="ru-RU"/>
        </w:rPr>
        <w:br/>
      </w:r>
      <w:r w:rsidRPr="006550A7">
        <w:rPr>
          <w:rFonts w:ascii="Times New Roman" w:eastAsia="Times New Roman" w:hAnsi="Times New Roman" w:cs="Times New Roman"/>
          <w:color w:val="555555"/>
          <w:lang w:eastAsia="ru-RU"/>
        </w:rPr>
        <w:t>Таблица 1</w:t>
      </w:r>
    </w:p>
    <w:p w:rsidR="006550A7" w:rsidRPr="0024081E" w:rsidRDefault="006550A7" w:rsidP="006550A7">
      <w:pPr>
        <w:shd w:val="clear" w:color="auto" w:fill="FFFFFF"/>
        <w:spacing w:after="0" w:line="327" w:lineRule="atLeast"/>
        <w:rPr>
          <w:rFonts w:ascii="Arial" w:eastAsia="Times New Roman" w:hAnsi="Arial" w:cs="Arial"/>
          <w:color w:val="555555"/>
          <w:lang w:eastAsia="ru-RU"/>
        </w:rPr>
      </w:pPr>
      <w:r w:rsidRPr="0024081E">
        <w:rPr>
          <w:rFonts w:ascii="Arial" w:eastAsia="Times New Roman" w:hAnsi="Arial" w:cs="Arial"/>
          <w:color w:val="555555"/>
          <w:lang w:eastAsia="ru-RU"/>
        </w:rPr>
        <w:br/>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 Группы и виды транспортных средств ¦Обозначение¦Классификация признаков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                                    ¦           ¦Масса, тонн¦ Количество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                                    ¦           ¦           ¦    осей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¦I группа.                           ¦Г1         ¦до 3,5     ¦2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¦Мотоциклы с прицепом (коляской) и   ¦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¦без них.                            ¦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¦Легковые автомобили с прицепом и без¦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¦них.                                ¦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¦Фургоны, микроавтобусы с числом мест¦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¦для сидения до 11, грузовые         ¦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¦автомобили                          ¦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II группа.                          ¦Г2         ¦до 3,5 до  ¦не более 3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¦Грузовые автомобили.                ¦           ¦8,0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¦Трейлеры.                           ¦           ¦           ¦            ¦</w:t>
      </w:r>
    </w:p>
    <w:p w:rsidR="00414F4A"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w:t>
      </w:r>
    </w:p>
    <w:p w:rsidR="00414F4A" w:rsidRPr="00414F4A" w:rsidRDefault="00414F4A"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p>
    <w:p w:rsidR="00414F4A" w:rsidRDefault="00414F4A"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p>
    <w:p w:rsidR="00414F4A" w:rsidRDefault="00414F4A"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Автобусы с числом мест для сидения  ¦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¦от 11 до 29                         ¦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¦III группа.                         ¦Г3         ¦более 8,0  ¦более 3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¦Грузовые автомобили.                ¦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¦Трейлеры                            ¦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¦IV группа.                          ¦Г4         ¦более 8,0  ¦не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¦Автобусы с числом мест для сидения  ¦           ¦           ¦используется¦</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¦от 30 и более.                      ¦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¦Специальные крупногабаритные        ¦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¦транспортные средства               ¦           ¦           ¦            ¦</w:t>
      </w:r>
    </w:p>
    <w:p w:rsidR="006550A7" w:rsidRPr="00414F4A"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000000" w:themeColor="text1"/>
          <w:lang w:eastAsia="ru-RU"/>
        </w:rPr>
      </w:pPr>
      <w:r w:rsidRPr="00414F4A">
        <w:rPr>
          <w:rFonts w:ascii="Courier New" w:eastAsia="Times New Roman" w:hAnsi="Courier New" w:cs="Courier New"/>
          <w:color w:val="000000" w:themeColor="text1"/>
          <w:lang w:eastAsia="ru-RU"/>
        </w:rPr>
        <w:t>-------------------------------------+-----------+-----------+-------------</w:t>
      </w:r>
    </w:p>
    <w:p w:rsidR="006550A7" w:rsidRPr="006550A7" w:rsidRDefault="006550A7" w:rsidP="006550A7">
      <w:pPr>
        <w:shd w:val="clear" w:color="auto" w:fill="FFFFFF"/>
        <w:spacing w:after="0" w:line="240" w:lineRule="auto"/>
        <w:ind w:firstLine="851"/>
        <w:rPr>
          <w:rFonts w:ascii="Times New Roman" w:eastAsia="Times New Roman" w:hAnsi="Times New Roman" w:cs="Times New Roman"/>
          <w:color w:val="555555"/>
          <w:lang w:eastAsia="ru-RU"/>
        </w:rPr>
      </w:pPr>
      <w:r w:rsidRPr="0024081E">
        <w:rPr>
          <w:rFonts w:ascii="Arial" w:eastAsia="Times New Roman" w:hAnsi="Arial" w:cs="Arial"/>
          <w:color w:val="555555"/>
          <w:lang w:eastAsia="ru-RU"/>
        </w:rPr>
        <w:br/>
      </w:r>
      <w:r w:rsidRPr="006550A7">
        <w:rPr>
          <w:rFonts w:ascii="Times New Roman" w:eastAsia="Times New Roman" w:hAnsi="Times New Roman" w:cs="Times New Roman"/>
          <w:color w:val="555555"/>
          <w:lang w:eastAsia="ru-RU"/>
        </w:rPr>
        <w:t>Для каждой из указанных четырех групп определен характерный представитель группы: ГАЗ-3110, "ЗИЛ-4505", КАМАЗ-5520, "Икарус-255" соответственно. Расчеты экономии, достигаемой при проезде по платному маршруту в сравнении с альтернативным, выполняются для указанных типичных представителей группы и полученные значения принимаются для всей группы.</w:t>
      </w:r>
    </w:p>
    <w:p w:rsidR="006550A7" w:rsidRPr="006550A7" w:rsidRDefault="006550A7" w:rsidP="006550A7">
      <w:pPr>
        <w:shd w:val="clear" w:color="auto" w:fill="FFFFFF"/>
        <w:spacing w:after="0" w:line="240" w:lineRule="auto"/>
        <w:ind w:firstLine="851"/>
        <w:rPr>
          <w:rFonts w:ascii="Times New Roman" w:eastAsia="Times New Roman" w:hAnsi="Times New Roman" w:cs="Times New Roman"/>
          <w:color w:val="555555"/>
          <w:lang w:eastAsia="ru-RU"/>
        </w:rPr>
      </w:pPr>
    </w:p>
    <w:p w:rsidR="006550A7" w:rsidRPr="006550A7" w:rsidRDefault="006550A7" w:rsidP="006550A7">
      <w:pPr>
        <w:shd w:val="clear" w:color="auto" w:fill="FFFFFF"/>
        <w:spacing w:after="0" w:line="240" w:lineRule="auto"/>
        <w:ind w:firstLine="851"/>
        <w:outlineLvl w:val="3"/>
        <w:rPr>
          <w:rFonts w:ascii="Times New Roman" w:eastAsia="Times New Roman" w:hAnsi="Times New Roman" w:cs="Times New Roman"/>
          <w:color w:val="474747"/>
          <w:sz w:val="24"/>
          <w:szCs w:val="24"/>
          <w:lang w:eastAsia="ru-RU"/>
        </w:rPr>
      </w:pPr>
      <w:r w:rsidRPr="006550A7">
        <w:rPr>
          <w:rFonts w:ascii="Times New Roman" w:eastAsia="Times New Roman" w:hAnsi="Times New Roman" w:cs="Times New Roman"/>
          <w:color w:val="474747"/>
          <w:sz w:val="24"/>
          <w:szCs w:val="24"/>
          <w:lang w:eastAsia="ru-RU"/>
        </w:rPr>
        <w:t>2. Основные этапы расчета размера платы за проезд и составления прейскуранта</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Процесс расчета размера платы за проезд и составления прейскуранта состоит из следующих этапов:</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1) сбор и подготовка исходных данных;</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2) расчет величины экономии, получаемой пользователями при проезде по платной автомобильной дороге по сравнению с альтернативным бесплатным маршрутом;</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3) определение потребительского спроса на услуги проезда по платной автомобильной дороге;</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4) определение оптимального значения размера платы за проезд;</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5) составление прейскуранта.</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Далее подробно рассматриваются мероприятия, осуществляемые в рамках каждого этапа.</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2.1. Сбор и подготовка исходных данных.</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Результаты выполнения работ первых двух этапов представляются, как правило, в приведенной ниже табличной форме.</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Для выполнения расчетов необходимы следующие исходные данные:</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1) интенсивность и структура транспортного потока с разбивкой по группам, рекомендуемым в таблице 1 настоящей Методики;</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2) протяженность платного и альтернативного маршрутов;</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3) средняя скорость движения по каждой группе транспортных средств по платному и альтернативному маршрутам;</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4) средние тарифы на пробег 1 км и тарифы на 1 час работы транспортных средств (характерных представителей) в районе тяготения трассы;</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5) статистические данные за предшествующий год об аварийности на платной и альтернативной дороге;</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6) средний размер материального ущерба от ДТП.</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Источниками исходных данных являются:</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по подпунктам 1, 2 и 3 - данные дорожных организаций или проектно-сметная документация (для строящихся дорог);</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по подпункту 4 - данные автотранспортных предприятий;</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по подпункту 5 - карточки учета ДТП ГИБДД;</w:t>
      </w:r>
    </w:p>
    <w:p w:rsid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по подпункту 6 - расчет среднего значения материального ущерба от ДТП рекомендуется выполнять в соответствии с "Инструкцией по учету потерь народного хозяйства от дорожно-транспортных происшествий", ВСН 3-81.</w:t>
      </w:r>
    </w:p>
    <w:p w:rsid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p>
    <w:p w:rsid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p>
    <w:p w:rsid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p>
    <w:p w:rsid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p>
    <w:p w:rsid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lastRenderedPageBreak/>
        <w:t>При невозможности получить приемлемые исходные данные по подпункту 5 экономия, обусловленная повышением безопасности движения, при первоначальном определении размера платы за проезд в расчет не принимается. Данная экономия может быть учтена при последующем пересмотре размера платы за проезд.</w:t>
      </w:r>
    </w:p>
    <w:p w:rsidR="006550A7" w:rsidRPr="006550A7" w:rsidRDefault="006550A7" w:rsidP="006550A7">
      <w:pPr>
        <w:shd w:val="clear" w:color="auto" w:fill="FFFFFF"/>
        <w:spacing w:after="0" w:line="240" w:lineRule="auto"/>
        <w:ind w:firstLine="851"/>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Исходные данные заносятся в таблицу 2.</w:t>
      </w:r>
    </w:p>
    <w:p w:rsidR="006550A7" w:rsidRDefault="006550A7" w:rsidP="006550A7">
      <w:pPr>
        <w:shd w:val="clear" w:color="auto" w:fill="FFFFFF"/>
        <w:spacing w:after="0" w:line="240" w:lineRule="auto"/>
        <w:ind w:firstLine="851"/>
        <w:rPr>
          <w:rFonts w:ascii="Times New Roman" w:eastAsia="Times New Roman" w:hAnsi="Times New Roman" w:cs="Times New Roman"/>
          <w:color w:val="555555"/>
          <w:lang w:eastAsia="ru-RU"/>
        </w:rPr>
      </w:pPr>
    </w:p>
    <w:p w:rsidR="006550A7" w:rsidRPr="006550A7" w:rsidRDefault="006550A7" w:rsidP="006550A7">
      <w:pPr>
        <w:shd w:val="clear" w:color="auto" w:fill="FFFFFF"/>
        <w:spacing w:before="100" w:beforeAutospacing="1" w:after="100" w:afterAutospacing="1" w:line="327" w:lineRule="atLeast"/>
        <w:jc w:val="right"/>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Таблица 2</w:t>
      </w:r>
    </w:p>
    <w:p w:rsidR="006550A7" w:rsidRPr="0024081E" w:rsidRDefault="006550A7" w:rsidP="006550A7">
      <w:pPr>
        <w:shd w:val="clear" w:color="auto" w:fill="FFFFFF"/>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Наименование                 ¦ Обозначение ¦  Значение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¦платн.¦альт. ¦платн.¦альт.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¦Интенсивность транспортного потока общая,    ¦ИП0   ¦ИА0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¦авт./сутки                                   ¦      ¦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¦Интенсивность по группе 1, авт./сутки        ¦ИП1   ¦ИА1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¦Интенсивность по группе 2, авт./сутки        ¦ИП2   ¦ИА2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¦Интенсивность по группе 3, авт./сутки        ¦ИП3   ¦ИА3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¦Интенсивность по группе 4, авт./сутки        ¦ИП4   ¦ИА4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¦Протяженность маршрута, км                   ¦Sпл   ¦Sа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¦Средняя скорость по группе 1, км/ч           ¦VП1   ¦VА1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¦Средняя скорость по группе 2, км/ч           ¦VП2   ¦VА2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¦Средняя скорость по группе 3, км/ч           ¦VП3   ¦VА3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¦Средняя скорость по группе 4, км/ч           ¦VП1   ¦VА4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¦Среднее количество автомобилей - участников  ¦Кпл1  ¦Ка1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¦ДТП за месяц по группе 1, шт.                ¦      ¦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¦То же по группе 2, шт.                       ¦Кпл2  ¦Ка2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¦То же по группе 3, шт.                       ¦Кпл3  ¦Ка3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¦То же по группе 4, шт.                       ¦Кпл4  ¦Ка4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¦Средний размер материального ущерба от ДТП,  ¦Упл   ¦Уа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¦руб.                                         ¦      ¦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shd w:val="clear" w:color="auto" w:fill="FFFFFF"/>
        <w:spacing w:after="0" w:line="327" w:lineRule="atLeast"/>
        <w:rPr>
          <w:rFonts w:ascii="Arial" w:eastAsia="Times New Roman" w:hAnsi="Arial" w:cs="Arial"/>
          <w:color w:val="555555"/>
          <w:lang w:eastAsia="ru-RU"/>
        </w:rPr>
      </w:pPr>
      <w:r w:rsidRPr="0024081E">
        <w:rPr>
          <w:rFonts w:ascii="Arial" w:eastAsia="Times New Roman" w:hAnsi="Arial" w:cs="Arial"/>
          <w:color w:val="555555"/>
          <w:lang w:eastAsia="ru-RU"/>
        </w:rPr>
        <w:br/>
      </w:r>
    </w:p>
    <w:p w:rsidR="006550A7" w:rsidRPr="006550A7" w:rsidRDefault="006550A7" w:rsidP="006550A7">
      <w:pPr>
        <w:shd w:val="clear" w:color="auto" w:fill="FFFFFF"/>
        <w:spacing w:before="100" w:beforeAutospacing="1" w:after="100" w:afterAutospacing="1" w:line="327" w:lineRule="atLeast"/>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lastRenderedPageBreak/>
        <w:t>На основании исходных данных, приведенных в таблице 2, рассчитывается время в пути по платному и альтернативному маршрутам, экономия времени для каждой группы транспортных средств (таблица 3).</w:t>
      </w:r>
    </w:p>
    <w:p w:rsidR="006550A7" w:rsidRPr="006550A7" w:rsidRDefault="006550A7" w:rsidP="006550A7">
      <w:pPr>
        <w:shd w:val="clear" w:color="auto" w:fill="FFFFFF"/>
        <w:spacing w:before="100" w:beforeAutospacing="1" w:after="100" w:afterAutospacing="1" w:line="327" w:lineRule="atLeast"/>
        <w:jc w:val="right"/>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Таблица 3</w:t>
      </w:r>
    </w:p>
    <w:p w:rsidR="006550A7" w:rsidRPr="0024081E" w:rsidRDefault="006550A7" w:rsidP="006550A7">
      <w:pPr>
        <w:shd w:val="clear" w:color="auto" w:fill="FFFFFF"/>
        <w:spacing w:after="0" w:line="327" w:lineRule="atLeast"/>
        <w:rPr>
          <w:rFonts w:ascii="Arial" w:eastAsia="Times New Roman" w:hAnsi="Arial" w:cs="Arial"/>
          <w:color w:val="555555"/>
          <w:lang w:eastAsia="ru-RU"/>
        </w:rPr>
      </w:pP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¦Группа ТС ¦Протяженность, км¦Средняя скорость ¦ Время в пути, ч ¦Экономия¦</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                 ¦ движения, км/ч  ¦                 ¦времени,¦</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   ч,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  Sпл   ¦   Sа   ¦  Vпл   ¦   Vа   ¦  Тпл   ¦   Та   ¦Дельтаt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 платн. ¦альтерн.¦ платн. ¦альтерн.¦ платн. ¦альтерн.¦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¦Г1        ¦        ¦        ¦        ¦        ¦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¦Г2        ¦        ¦        ¦        ¦        ¦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¦Г3        ¦        ¦        ¦        ¦        ¦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¦Г4        ¦        ¦        ¦        ¦        ¦        ¦        ¦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6550A7" w:rsidRDefault="006550A7" w:rsidP="006550A7">
      <w:pPr>
        <w:shd w:val="clear" w:color="auto" w:fill="FFFFFF"/>
        <w:spacing w:after="0" w:line="240" w:lineRule="auto"/>
        <w:rPr>
          <w:rFonts w:ascii="Times New Roman" w:eastAsia="Times New Roman" w:hAnsi="Times New Roman" w:cs="Times New Roman"/>
          <w:color w:val="555555"/>
          <w:lang w:eastAsia="ru-RU"/>
        </w:rPr>
      </w:pPr>
      <w:r w:rsidRPr="0024081E">
        <w:rPr>
          <w:rFonts w:ascii="Arial" w:eastAsia="Times New Roman" w:hAnsi="Arial" w:cs="Arial"/>
          <w:color w:val="555555"/>
          <w:lang w:eastAsia="ru-RU"/>
        </w:rPr>
        <w:br/>
      </w:r>
      <w:r w:rsidRPr="006550A7">
        <w:rPr>
          <w:rFonts w:ascii="Times New Roman" w:eastAsia="Times New Roman" w:hAnsi="Times New Roman" w:cs="Times New Roman"/>
          <w:color w:val="555555"/>
          <w:lang w:eastAsia="ru-RU"/>
        </w:rPr>
        <w:t>В столбцы 2, 3, 4 и 5 заносятся соответствующие исходные данные, значения столбцов 6, 7 и 8 рассчитываются следующим образом:</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(6) = (2) / (4);</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(7) = (3) / (5);</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(8) = (7) - (6).</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2.2. Расчет величины экономии, получаемой пользователями при проезде по платной автомобильной дороге по сравнению с альтернативным бесплатным маршрутом.</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Экономическая оценка Эsum суммарных выгод (эффекта) пользователя платной дороги включает:</w:t>
      </w:r>
    </w:p>
    <w:p w:rsidR="006550A7" w:rsidRPr="0024081E" w:rsidRDefault="006550A7" w:rsidP="006550A7">
      <w:pPr>
        <w:shd w:val="clear" w:color="auto" w:fill="FFFFFF"/>
        <w:spacing w:after="0" w:line="327" w:lineRule="atLeast"/>
        <w:rPr>
          <w:rFonts w:ascii="Arial" w:eastAsia="Times New Roman" w:hAnsi="Arial" w:cs="Arial"/>
          <w:color w:val="555555"/>
          <w:lang w:eastAsia="ru-RU"/>
        </w:rPr>
      </w:pPr>
      <w:r w:rsidRPr="0024081E">
        <w:rPr>
          <w:rFonts w:ascii="Arial" w:eastAsia="Times New Roman" w:hAnsi="Arial" w:cs="Arial"/>
          <w:color w:val="555555"/>
          <w:lang w:eastAsia="ru-RU"/>
        </w:rPr>
        <w:br/>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xml:space="preserve">                     Эsum = Ээр + Эудг + Эвр + Эб,                      (1)</w:t>
      </w:r>
    </w:p>
    <w:p w:rsidR="006550A7" w:rsidRPr="006550A7" w:rsidRDefault="006550A7" w:rsidP="006550A7">
      <w:pPr>
        <w:shd w:val="clear" w:color="auto" w:fill="FFFFFF"/>
        <w:spacing w:after="0" w:line="240" w:lineRule="auto"/>
        <w:rPr>
          <w:rFonts w:ascii="Times New Roman" w:eastAsia="Times New Roman" w:hAnsi="Times New Roman" w:cs="Times New Roman"/>
          <w:color w:val="555555"/>
          <w:lang w:eastAsia="ru-RU"/>
        </w:rPr>
      </w:pPr>
      <w:r w:rsidRPr="0024081E">
        <w:rPr>
          <w:rFonts w:ascii="Arial" w:eastAsia="Times New Roman" w:hAnsi="Arial" w:cs="Arial"/>
          <w:color w:val="555555"/>
          <w:lang w:eastAsia="ru-RU"/>
        </w:rPr>
        <w:br/>
      </w:r>
      <w:r w:rsidRPr="006550A7">
        <w:rPr>
          <w:rFonts w:ascii="Times New Roman" w:eastAsia="Times New Roman" w:hAnsi="Times New Roman" w:cs="Times New Roman"/>
          <w:color w:val="555555"/>
          <w:lang w:eastAsia="ru-RU"/>
        </w:rPr>
        <w:t>где:</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Ээр - экономия затрат на эксплуатацию транспортного средства при проезде по платной автомобильной дороге по сравнению с альтернативным проездом;</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Эудг - экономия от ускорения доставки грузов;</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Эвр - экономия от сокращения времени нахождения в пути (экономии времени);</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Эб - экономия от снижения рисков дорожно-транспортных происшествий.</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Экономия затрат на эксплуатацию транспортного средства при проезде по платной автомобильной дороге Ээр включает:</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 затраты на топливо и смазочные материалы;</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 затраты на ремонт и замену шин;</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 другие эксплуатационные затраты (техническое обслуживание и ремонт, амортизация, заработная плата водителей, накладные расходы).</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Указанные затраты рассчитываются в соответствии с нормами расхода топлива и смазочных материалов на автомобильном транспорте, утвержденными распоряжением Минтранса России от 14 марта 2008 г. N АМ-23-р, </w:t>
      </w:r>
      <w:hyperlink r:id="rId7" w:history="1">
        <w:r w:rsidRPr="006550A7">
          <w:rPr>
            <w:rFonts w:ascii="Times New Roman" w:eastAsia="Times New Roman" w:hAnsi="Times New Roman" w:cs="Times New Roman"/>
            <w:color w:val="2693BA"/>
            <w:u w:val="single"/>
            <w:lang w:eastAsia="ru-RU"/>
          </w:rPr>
          <w:t>временными нормами</w:t>
        </w:r>
      </w:hyperlink>
      <w:r w:rsidRPr="006550A7">
        <w:rPr>
          <w:rFonts w:ascii="Times New Roman" w:eastAsia="Times New Roman" w:hAnsi="Times New Roman" w:cs="Times New Roman"/>
          <w:color w:val="555555"/>
          <w:lang w:eastAsia="ru-RU"/>
        </w:rPr>
        <w:t> эксплуатационного пробега шин автотранспортных средств РД 3112199-1085-02, </w:t>
      </w:r>
      <w:hyperlink r:id="rId8" w:history="1">
        <w:r w:rsidRPr="006550A7">
          <w:rPr>
            <w:rFonts w:ascii="Times New Roman" w:eastAsia="Times New Roman" w:hAnsi="Times New Roman" w:cs="Times New Roman"/>
            <w:color w:val="2693BA"/>
            <w:u w:val="single"/>
            <w:lang w:eastAsia="ru-RU"/>
          </w:rPr>
          <w:t>Методическими указаниями</w:t>
        </w:r>
      </w:hyperlink>
      <w:r w:rsidRPr="006550A7">
        <w:rPr>
          <w:rFonts w:ascii="Times New Roman" w:eastAsia="Times New Roman" w:hAnsi="Times New Roman" w:cs="Times New Roman"/>
          <w:color w:val="555555"/>
          <w:lang w:eastAsia="ru-RU"/>
        </w:rPr>
        <w:t> по определению величины накладных расходов в строительстве (МДС 81-33.2004).</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Гарантийная наработка шин для легковых и грузовых автомобилей установлена ГОСТ 4754-97.</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 xml:space="preserve">При расчете эксплуатационных затрат следует иметь в виду, что в их состав включаются постоянные и переменные расходы (зависящие от пробега). Определение указанных затрат производится калькуляционными методами на основе методик, принятых в экономике автомобильного транспорта. Руководитель автотранспортного предприятия, как правило, утверждает тарифы на 1 час работы и на 1 км </w:t>
      </w:r>
      <w:r w:rsidRPr="006550A7">
        <w:rPr>
          <w:rFonts w:ascii="Times New Roman" w:eastAsia="Times New Roman" w:hAnsi="Times New Roman" w:cs="Times New Roman"/>
          <w:color w:val="555555"/>
          <w:lang w:eastAsia="ru-RU"/>
        </w:rPr>
        <w:lastRenderedPageBreak/>
        <w:t>пробега. Для целей настоящей Методики рекомендуется значения указанных тарифов для каждой группы транспортных средств определять как среднее арифметическое значений тарифов, используемых на автотранспортных предприятиях района тяготения платной дороги. Обозначим указанные тарифы соответственно Тч и Ткм. Тогда:</w:t>
      </w:r>
    </w:p>
    <w:p w:rsidR="006550A7" w:rsidRPr="0024081E" w:rsidRDefault="006550A7" w:rsidP="006550A7">
      <w:pPr>
        <w:shd w:val="clear" w:color="auto" w:fill="FFFFFF"/>
        <w:spacing w:after="0" w:line="327" w:lineRule="atLeast"/>
        <w:rPr>
          <w:rFonts w:ascii="Arial" w:eastAsia="Times New Roman" w:hAnsi="Arial" w:cs="Arial"/>
          <w:color w:val="555555"/>
          <w:lang w:eastAsia="ru-RU"/>
        </w:rPr>
      </w:pPr>
      <w:r w:rsidRPr="0024081E">
        <w:rPr>
          <w:rFonts w:ascii="Arial" w:eastAsia="Times New Roman" w:hAnsi="Arial" w:cs="Arial"/>
          <w:color w:val="555555"/>
          <w:lang w:eastAsia="ru-RU"/>
        </w:rPr>
        <w:br/>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xml:space="preserve">              Дельта Зэ = Тч x Дельтаt + Ткм(Sа - Sпл),                 (2)</w:t>
      </w:r>
    </w:p>
    <w:p w:rsidR="006550A7" w:rsidRPr="006550A7" w:rsidRDefault="006550A7" w:rsidP="006550A7">
      <w:pPr>
        <w:shd w:val="clear" w:color="auto" w:fill="FFFFFF"/>
        <w:spacing w:after="0" w:line="327" w:lineRule="atLeast"/>
        <w:rPr>
          <w:rFonts w:ascii="Times New Roman" w:eastAsia="Times New Roman" w:hAnsi="Times New Roman" w:cs="Times New Roman"/>
          <w:color w:val="555555"/>
          <w:lang w:eastAsia="ru-RU"/>
        </w:rPr>
      </w:pPr>
      <w:r w:rsidRPr="0024081E">
        <w:rPr>
          <w:rFonts w:ascii="Arial" w:eastAsia="Times New Roman" w:hAnsi="Arial" w:cs="Arial"/>
          <w:color w:val="555555"/>
          <w:lang w:eastAsia="ru-RU"/>
        </w:rPr>
        <w:br/>
      </w:r>
      <w:r w:rsidRPr="006550A7">
        <w:rPr>
          <w:rFonts w:ascii="Times New Roman" w:eastAsia="Times New Roman" w:hAnsi="Times New Roman" w:cs="Times New Roman"/>
          <w:color w:val="555555"/>
          <w:lang w:eastAsia="ru-RU"/>
        </w:rPr>
        <w:t>где Дельтаt - сокращение времени в пути.</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Экономия от ускорения доставки грузов Эудг.</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Данная экономия выражается в том, что чем быстрее перевозятся грузы, тем больший их объем можно перевезти в единицу времени. Следовательно, повышается фондоотдача автотранспортных организаций, увеличивается прибыль грузоперевозчика, использующего платную автодорогу. Кроме того, что данный эффект проявляется у грузоперевозчиков, он возникает также у грузоотправителей в результате ускорения оборачиваемости товаров и капиталов.</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Для приблизительного расчета может использоваться следующая формула:</w:t>
      </w:r>
    </w:p>
    <w:p w:rsidR="006550A7" w:rsidRPr="0024081E" w:rsidRDefault="006550A7" w:rsidP="006550A7">
      <w:pPr>
        <w:shd w:val="clear" w:color="auto" w:fill="FFFFFF"/>
        <w:spacing w:after="0" w:line="327" w:lineRule="atLeast"/>
        <w:rPr>
          <w:rFonts w:ascii="Arial" w:eastAsia="Times New Roman" w:hAnsi="Arial" w:cs="Arial"/>
          <w:color w:val="555555"/>
          <w:lang w:eastAsia="ru-RU"/>
        </w:rPr>
      </w:pP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xml:space="preserve">                               СГР x Дельтаt     Бк</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xml:space="preserve">                 ДельтаЭудг = --------------- x ----,                   (3)</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xml:space="preserve">                                 365 x 24       100</w:t>
      </w:r>
    </w:p>
    <w:p w:rsidR="006550A7" w:rsidRPr="006550A7" w:rsidRDefault="006550A7" w:rsidP="006550A7">
      <w:pPr>
        <w:shd w:val="clear" w:color="auto" w:fill="FFFFFF"/>
        <w:spacing w:after="0" w:line="240" w:lineRule="auto"/>
        <w:rPr>
          <w:rFonts w:ascii="Times New Roman" w:eastAsia="Times New Roman" w:hAnsi="Times New Roman" w:cs="Times New Roman"/>
          <w:color w:val="555555"/>
          <w:lang w:eastAsia="ru-RU"/>
        </w:rPr>
      </w:pPr>
      <w:r w:rsidRPr="0024081E">
        <w:rPr>
          <w:rFonts w:ascii="Arial" w:eastAsia="Times New Roman" w:hAnsi="Arial" w:cs="Arial"/>
          <w:color w:val="555555"/>
          <w:lang w:eastAsia="ru-RU"/>
        </w:rPr>
        <w:br/>
      </w:r>
      <w:r w:rsidRPr="006550A7">
        <w:rPr>
          <w:rFonts w:ascii="Times New Roman" w:eastAsia="Times New Roman" w:hAnsi="Times New Roman" w:cs="Times New Roman"/>
          <w:color w:val="555555"/>
          <w:lang w:eastAsia="ru-RU"/>
        </w:rPr>
        <w:t>где:</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СГР - средняя стоимость перевозимых грузов, руб.;</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Дельтаt - экономия времени, час.;</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Бк - ставка банковского кредита, % (в расчетах может использоваться ставка Сбербанка РФ или ставка рефинансирования ЦБ РФ + 6%);</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365 и 24 - количество дней в году и часов в сутках соответственно.</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Экономия времени Эвр.</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Стоимость времени VоТ определяется по методу оценки "экономической активности":</w:t>
      </w:r>
    </w:p>
    <w:p w:rsidR="006550A7" w:rsidRPr="0024081E" w:rsidRDefault="006550A7" w:rsidP="006550A7">
      <w:pPr>
        <w:shd w:val="clear" w:color="auto" w:fill="FFFFFF"/>
        <w:spacing w:after="0" w:line="327" w:lineRule="atLeast"/>
        <w:rPr>
          <w:rFonts w:ascii="Courier New" w:eastAsia="Times New Roman" w:hAnsi="Courier New" w:cs="Courier New"/>
          <w:color w:val="2080AD"/>
          <w:lang w:eastAsia="ru-RU"/>
        </w:rPr>
      </w:pPr>
      <w:r w:rsidRPr="0024081E">
        <w:rPr>
          <w:rFonts w:ascii="Arial" w:eastAsia="Times New Roman" w:hAnsi="Arial" w:cs="Arial"/>
          <w:color w:val="555555"/>
          <w:lang w:eastAsia="ru-RU"/>
        </w:rPr>
        <w:br/>
      </w:r>
      <w:r w:rsidRPr="0024081E">
        <w:rPr>
          <w:rFonts w:ascii="Courier New" w:eastAsia="Times New Roman" w:hAnsi="Courier New" w:cs="Courier New"/>
          <w:color w:val="2080AD"/>
          <w:lang w:eastAsia="ru-RU"/>
        </w:rPr>
        <w:t xml:space="preserve">                     VоТ = ВВП / (ЧЗ x 12 x 168),                       (4)</w:t>
      </w:r>
    </w:p>
    <w:p w:rsidR="006550A7" w:rsidRPr="006550A7" w:rsidRDefault="006550A7" w:rsidP="006550A7">
      <w:pPr>
        <w:shd w:val="clear" w:color="auto" w:fill="FFFFFF"/>
        <w:spacing w:after="0" w:line="240" w:lineRule="auto"/>
        <w:rPr>
          <w:rFonts w:ascii="Times New Roman" w:eastAsia="Times New Roman" w:hAnsi="Times New Roman" w:cs="Times New Roman"/>
          <w:color w:val="555555"/>
          <w:lang w:eastAsia="ru-RU"/>
        </w:rPr>
      </w:pPr>
      <w:r w:rsidRPr="0024081E">
        <w:rPr>
          <w:rFonts w:ascii="Arial" w:eastAsia="Times New Roman" w:hAnsi="Arial" w:cs="Arial"/>
          <w:color w:val="555555"/>
          <w:lang w:eastAsia="ru-RU"/>
        </w:rPr>
        <w:br/>
      </w:r>
      <w:r w:rsidRPr="006550A7">
        <w:rPr>
          <w:rFonts w:ascii="Times New Roman" w:eastAsia="Times New Roman" w:hAnsi="Times New Roman" w:cs="Times New Roman"/>
          <w:color w:val="555555"/>
          <w:lang w:eastAsia="ru-RU"/>
        </w:rPr>
        <w:t>где:</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VоТ - стоимость одного часа времени;</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ВВП - валовый внутренний продукт;</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ЧЗ - численность занятого населения.</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Для учета количества пассажиров вводится поправочный коэффициент Кп:</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Кп1 = 1,0 - 1,5 - для легковых автомобилей;</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Кп4 = 1,0 - 10,0 - для автобусов.</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Стоимость сэкономленного времени рассчитывается только для первой и четвертой групп транспортных средств по формуле:</w:t>
      </w:r>
    </w:p>
    <w:p w:rsidR="006550A7" w:rsidRPr="0024081E" w:rsidRDefault="006550A7" w:rsidP="006550A7">
      <w:pPr>
        <w:shd w:val="clear" w:color="auto" w:fill="FFFFFF"/>
        <w:spacing w:after="0" w:line="327" w:lineRule="atLeast"/>
        <w:rPr>
          <w:rFonts w:ascii="Arial" w:eastAsia="Times New Roman" w:hAnsi="Arial" w:cs="Arial"/>
          <w:color w:val="555555"/>
          <w:lang w:eastAsia="ru-RU"/>
        </w:rPr>
      </w:pPr>
      <w:r w:rsidRPr="0024081E">
        <w:rPr>
          <w:rFonts w:ascii="Arial" w:eastAsia="Times New Roman" w:hAnsi="Arial" w:cs="Arial"/>
          <w:color w:val="555555"/>
          <w:lang w:eastAsia="ru-RU"/>
        </w:rPr>
        <w:br/>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xml:space="preserve">                       Эвр = Кп x Дельтаt x VоТ,                        (5)</w:t>
      </w:r>
    </w:p>
    <w:p w:rsidR="006550A7" w:rsidRPr="006550A7" w:rsidRDefault="006550A7" w:rsidP="006550A7">
      <w:pPr>
        <w:shd w:val="clear" w:color="auto" w:fill="FFFFFF"/>
        <w:spacing w:after="0" w:line="240" w:lineRule="auto"/>
        <w:rPr>
          <w:rFonts w:ascii="Times New Roman" w:eastAsia="Times New Roman" w:hAnsi="Times New Roman" w:cs="Times New Roman"/>
          <w:color w:val="555555"/>
          <w:lang w:eastAsia="ru-RU"/>
        </w:rPr>
      </w:pPr>
      <w:r w:rsidRPr="0024081E">
        <w:rPr>
          <w:rFonts w:ascii="Arial" w:eastAsia="Times New Roman" w:hAnsi="Arial" w:cs="Arial"/>
          <w:color w:val="555555"/>
          <w:lang w:eastAsia="ru-RU"/>
        </w:rPr>
        <w:br/>
      </w:r>
      <w:r w:rsidRPr="006550A7">
        <w:rPr>
          <w:rFonts w:ascii="Times New Roman" w:eastAsia="Times New Roman" w:hAnsi="Times New Roman" w:cs="Times New Roman"/>
          <w:color w:val="555555"/>
          <w:lang w:eastAsia="ru-RU"/>
        </w:rPr>
        <w:t>Экономия от повышения безопасности движения на автодороге.</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Более высокая техническая категория и лучшее технико-эксплуатационное состояние платной дороги по сравнению с альтернативной приводят к снижению риска аварий автотранспорта.</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Сокращение риска ДТП для пользователей дороги оценивается на основе сравнения статистических данных по ДТП по конкретной или аналогичным дорогам (платной и альтернативной).</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Экономия от снижения потерь от ДТП рассчитывается для каждой группы транспортных средств по формуле (6):</w:t>
      </w:r>
    </w:p>
    <w:p w:rsidR="006550A7" w:rsidRPr="006550A7" w:rsidRDefault="006550A7" w:rsidP="006550A7">
      <w:pPr>
        <w:shd w:val="clear" w:color="auto" w:fill="FFFFFF"/>
        <w:spacing w:after="0" w:line="240" w:lineRule="auto"/>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br/>
      </w:r>
    </w:p>
    <w:p w:rsidR="006550A7" w:rsidRPr="006550A7"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80AD"/>
          <w:lang w:eastAsia="ru-RU"/>
        </w:rPr>
      </w:pPr>
      <w:r w:rsidRPr="006550A7">
        <w:rPr>
          <w:rFonts w:ascii="Times New Roman" w:eastAsia="Times New Roman" w:hAnsi="Times New Roman" w:cs="Times New Roman"/>
          <w:color w:val="2080AD"/>
          <w:lang w:eastAsia="ru-RU"/>
        </w:rPr>
        <w:t xml:space="preserve">                       Эб = Уа x Ра - Упл x Рпл,                        (6)</w:t>
      </w:r>
    </w:p>
    <w:p w:rsidR="006550A7" w:rsidRPr="006550A7" w:rsidRDefault="006550A7" w:rsidP="006550A7">
      <w:pPr>
        <w:shd w:val="clear" w:color="auto" w:fill="FFFFFF"/>
        <w:spacing w:after="0" w:line="240" w:lineRule="auto"/>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br/>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где:</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 Уа и Упл - средний размер ущерба от ДТП на альтернативной и платной дороге соответственно;</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lastRenderedPageBreak/>
        <w:t>- Ра и Рпл - вероятность ДТП на альтернативной и платной дороге соответственно. Ра и Рпл рассчитываются как соотношение количества автомобилей - участников ДТП (Ка и Кпл) по группе к общему количеству автомобилей рассматриваемой группы:</w:t>
      </w:r>
    </w:p>
    <w:p w:rsidR="006550A7" w:rsidRPr="006550A7" w:rsidRDefault="006550A7" w:rsidP="006550A7">
      <w:pPr>
        <w:shd w:val="clear" w:color="auto" w:fill="FFFFFF"/>
        <w:spacing w:after="0" w:line="240" w:lineRule="auto"/>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br/>
      </w:r>
    </w:p>
    <w:p w:rsidR="006550A7" w:rsidRPr="006550A7"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80AD"/>
          <w:lang w:eastAsia="ru-RU"/>
        </w:rPr>
      </w:pPr>
      <w:r w:rsidRPr="006550A7">
        <w:rPr>
          <w:rFonts w:ascii="Times New Roman" w:eastAsia="Times New Roman" w:hAnsi="Times New Roman" w:cs="Times New Roman"/>
          <w:color w:val="2080AD"/>
          <w:lang w:eastAsia="ru-RU"/>
        </w:rPr>
        <w:t xml:space="preserve">                          Ра = Ка / ИА x 30;                            (7)</w:t>
      </w:r>
    </w:p>
    <w:p w:rsidR="006550A7" w:rsidRPr="006550A7"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80AD"/>
          <w:lang w:eastAsia="ru-RU"/>
        </w:rPr>
      </w:pPr>
    </w:p>
    <w:p w:rsidR="006550A7" w:rsidRPr="006550A7"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80AD"/>
          <w:lang w:eastAsia="ru-RU"/>
        </w:rPr>
      </w:pPr>
      <w:r w:rsidRPr="006550A7">
        <w:rPr>
          <w:rFonts w:ascii="Times New Roman" w:eastAsia="Times New Roman" w:hAnsi="Times New Roman" w:cs="Times New Roman"/>
          <w:color w:val="2080AD"/>
          <w:lang w:eastAsia="ru-RU"/>
        </w:rPr>
        <w:t xml:space="preserve">                        Рпл = Кпл / ИП x 30,                            (8)</w:t>
      </w:r>
    </w:p>
    <w:p w:rsidR="006550A7" w:rsidRPr="006550A7" w:rsidRDefault="006550A7" w:rsidP="006550A7">
      <w:pPr>
        <w:shd w:val="clear" w:color="auto" w:fill="FFFFFF"/>
        <w:spacing w:after="0" w:line="240" w:lineRule="auto"/>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br/>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где ИА и ИП - суточная интенсивность транспортного потока по группе соответственно для альтернативной и платной дороги.</w:t>
      </w:r>
    </w:p>
    <w:p w:rsidR="006550A7" w:rsidRPr="006550A7" w:rsidRDefault="006550A7" w:rsidP="006550A7">
      <w:pPr>
        <w:shd w:val="clear" w:color="auto" w:fill="FFFFFF"/>
        <w:spacing w:after="0" w:line="240" w:lineRule="auto"/>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br/>
      </w:r>
    </w:p>
    <w:p w:rsidR="006550A7" w:rsidRPr="006550A7" w:rsidRDefault="006550A7" w:rsidP="006550A7">
      <w:pPr>
        <w:shd w:val="clear" w:color="auto" w:fill="FFFFFF"/>
        <w:spacing w:after="0" w:line="240" w:lineRule="auto"/>
        <w:outlineLvl w:val="3"/>
        <w:rPr>
          <w:rFonts w:ascii="Times New Roman" w:eastAsia="Times New Roman" w:hAnsi="Times New Roman" w:cs="Times New Roman"/>
          <w:color w:val="474747"/>
          <w:sz w:val="24"/>
          <w:szCs w:val="24"/>
          <w:lang w:eastAsia="ru-RU"/>
        </w:rPr>
      </w:pPr>
      <w:r w:rsidRPr="006550A7">
        <w:rPr>
          <w:rFonts w:ascii="Times New Roman" w:eastAsia="Times New Roman" w:hAnsi="Times New Roman" w:cs="Times New Roman"/>
          <w:color w:val="474747"/>
          <w:sz w:val="24"/>
          <w:szCs w:val="24"/>
          <w:lang w:eastAsia="ru-RU"/>
        </w:rPr>
        <w:t>3. Составление прейскуранта платы за проезд</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Размер платы за проезд должен быть дифференцированным в зависимости от типа и грузоподъемности автотранспортных средств применительно к четырем группам, как это указано в таблице 1.</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Тарифы для I группы рассчитываются для ГАЗ-3110, для II группы - "ЗИЛ-4505", для III группы - КАМАЗ-5320 и для IV группы - "Икарус-255".</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Допускается выполнить расчет только для первой группы автотранспортных средств. Для определения тарифов по остальным группам значение тарифа для первой группы умножается на поправочный коэффициент (табл. 4).</w:t>
      </w:r>
    </w:p>
    <w:p w:rsidR="006550A7" w:rsidRPr="006550A7" w:rsidRDefault="006550A7" w:rsidP="006550A7">
      <w:pPr>
        <w:shd w:val="clear" w:color="auto" w:fill="FFFFFF"/>
        <w:spacing w:after="0" w:line="327" w:lineRule="atLeast"/>
        <w:jc w:val="right"/>
        <w:rPr>
          <w:rFonts w:ascii="Times New Roman" w:eastAsia="Times New Roman" w:hAnsi="Times New Roman" w:cs="Times New Roman"/>
          <w:color w:val="555555"/>
          <w:lang w:eastAsia="ru-RU"/>
        </w:rPr>
      </w:pPr>
      <w:r w:rsidRPr="0024081E">
        <w:rPr>
          <w:rFonts w:ascii="Arial" w:eastAsia="Times New Roman" w:hAnsi="Arial" w:cs="Arial"/>
          <w:color w:val="555555"/>
          <w:lang w:eastAsia="ru-RU"/>
        </w:rPr>
        <w:br/>
      </w:r>
      <w:r w:rsidRPr="006550A7">
        <w:rPr>
          <w:rFonts w:ascii="Times New Roman" w:eastAsia="Times New Roman" w:hAnsi="Times New Roman" w:cs="Times New Roman"/>
          <w:color w:val="555555"/>
          <w:lang w:eastAsia="ru-RU"/>
        </w:rPr>
        <w:t>Таблица 4</w:t>
      </w:r>
    </w:p>
    <w:p w:rsidR="006550A7" w:rsidRPr="0024081E" w:rsidRDefault="006550A7" w:rsidP="006550A7">
      <w:pPr>
        <w:shd w:val="clear" w:color="auto" w:fill="FFFFFF"/>
        <w:spacing w:after="0" w:line="327" w:lineRule="atLeast"/>
        <w:rPr>
          <w:rFonts w:ascii="Courier New" w:eastAsia="Times New Roman" w:hAnsi="Courier New" w:cs="Courier New"/>
          <w:color w:val="2080AD"/>
          <w:lang w:eastAsia="ru-RU"/>
        </w:rPr>
      </w:pPr>
      <w:r w:rsidRPr="006550A7">
        <w:rPr>
          <w:rFonts w:ascii="Times New Roman" w:eastAsia="Times New Roman" w:hAnsi="Times New Roman" w:cs="Times New Roman"/>
          <w:color w:val="555555"/>
          <w:lang w:eastAsia="ru-RU"/>
        </w:rPr>
        <w:br/>
      </w: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¦Группы автотранспортных средств¦ Соотношение значения платы за проезд к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                               ¦    плате за проезд для I группы, ед.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¦I группа                       ¦                   1,0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¦II группа                      ¦                1,5 - 1,75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¦III группа                     ¦                2,0 - 2,5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¦IV группа                      ¦                3,0 - 3,5                ¦</w:t>
      </w:r>
    </w:p>
    <w:p w:rsidR="006550A7" w:rsidRPr="0024081E" w:rsidRDefault="006550A7" w:rsidP="006550A7">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7" w:lineRule="atLeast"/>
        <w:rPr>
          <w:rFonts w:ascii="Courier New" w:eastAsia="Times New Roman" w:hAnsi="Courier New" w:cs="Courier New"/>
          <w:color w:val="2080AD"/>
          <w:lang w:eastAsia="ru-RU"/>
        </w:rPr>
      </w:pPr>
      <w:r w:rsidRPr="0024081E">
        <w:rPr>
          <w:rFonts w:ascii="Courier New" w:eastAsia="Times New Roman" w:hAnsi="Courier New" w:cs="Courier New"/>
          <w:color w:val="2080AD"/>
          <w:lang w:eastAsia="ru-RU"/>
        </w:rPr>
        <w:t>--------------------------------+------------------------------------------</w:t>
      </w:r>
    </w:p>
    <w:p w:rsidR="006550A7" w:rsidRPr="006550A7" w:rsidRDefault="006550A7" w:rsidP="006550A7">
      <w:pPr>
        <w:shd w:val="clear" w:color="auto" w:fill="FFFFFF"/>
        <w:spacing w:after="0" w:line="240" w:lineRule="auto"/>
        <w:rPr>
          <w:rFonts w:ascii="Times New Roman" w:eastAsia="Times New Roman" w:hAnsi="Times New Roman" w:cs="Times New Roman"/>
          <w:color w:val="555555"/>
          <w:lang w:eastAsia="ru-RU"/>
        </w:rPr>
      </w:pPr>
      <w:r w:rsidRPr="0024081E">
        <w:rPr>
          <w:rFonts w:ascii="Arial" w:eastAsia="Times New Roman" w:hAnsi="Arial" w:cs="Arial"/>
          <w:color w:val="555555"/>
          <w:lang w:eastAsia="ru-RU"/>
        </w:rPr>
        <w:br/>
      </w:r>
      <w:r w:rsidRPr="006550A7">
        <w:rPr>
          <w:rFonts w:ascii="Times New Roman" w:eastAsia="Times New Roman" w:hAnsi="Times New Roman" w:cs="Times New Roman"/>
          <w:color w:val="555555"/>
          <w:lang w:eastAsia="ru-RU"/>
        </w:rPr>
        <w:t>Рассчитанные значения тарифов должны быть округлены до 1 рубля при значении более 10 рублей и до 50 коп. при значении менее 10 рублей.</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Округление значения платы за проезд используется для составления прейскуранта платы за проезд по дорожному объекту.</w:t>
      </w:r>
    </w:p>
    <w:p w:rsidR="006550A7" w:rsidRPr="006550A7" w:rsidRDefault="006550A7" w:rsidP="006550A7">
      <w:pPr>
        <w:shd w:val="clear" w:color="auto" w:fill="FFFFFF"/>
        <w:spacing w:after="0" w:line="240" w:lineRule="auto"/>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br/>
      </w:r>
    </w:p>
    <w:p w:rsidR="006550A7" w:rsidRPr="006550A7" w:rsidRDefault="006550A7" w:rsidP="006550A7">
      <w:pPr>
        <w:shd w:val="clear" w:color="auto" w:fill="FFFFFF"/>
        <w:spacing w:after="0" w:line="240" w:lineRule="auto"/>
        <w:outlineLvl w:val="3"/>
        <w:rPr>
          <w:rFonts w:ascii="Times New Roman" w:eastAsia="Times New Roman" w:hAnsi="Times New Roman" w:cs="Times New Roman"/>
          <w:color w:val="474747"/>
          <w:sz w:val="24"/>
          <w:szCs w:val="24"/>
          <w:lang w:eastAsia="ru-RU"/>
        </w:rPr>
      </w:pPr>
      <w:r w:rsidRPr="006550A7">
        <w:rPr>
          <w:rFonts w:ascii="Times New Roman" w:eastAsia="Times New Roman" w:hAnsi="Times New Roman" w:cs="Times New Roman"/>
          <w:color w:val="474747"/>
          <w:sz w:val="24"/>
          <w:szCs w:val="24"/>
          <w:lang w:eastAsia="ru-RU"/>
        </w:rPr>
        <w:t>4. Определение платы за проезд по тарифным участкам</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Плату за проезд следует выражать в расчете на 1 или 100 км.</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Удельные значения используются для расчета платы за проезд по тарифным участкам.</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Тарифными участками являются перегоны дороги между пунктами взимания платы за проезд.</w:t>
      </w:r>
    </w:p>
    <w:p w:rsidR="006550A7" w:rsidRPr="006550A7" w:rsidRDefault="006550A7" w:rsidP="006550A7">
      <w:pPr>
        <w:shd w:val="clear" w:color="auto" w:fill="FFFFFF"/>
        <w:spacing w:after="0" w:line="240" w:lineRule="auto"/>
        <w:jc w:val="both"/>
        <w:rPr>
          <w:rFonts w:ascii="Times New Roman" w:eastAsia="Times New Roman" w:hAnsi="Times New Roman" w:cs="Times New Roman"/>
          <w:color w:val="555555"/>
          <w:lang w:eastAsia="ru-RU"/>
        </w:rPr>
      </w:pPr>
      <w:r w:rsidRPr="006550A7">
        <w:rPr>
          <w:rFonts w:ascii="Times New Roman" w:eastAsia="Times New Roman" w:hAnsi="Times New Roman" w:cs="Times New Roman"/>
          <w:color w:val="555555"/>
          <w:lang w:eastAsia="ru-RU"/>
        </w:rPr>
        <w:t>В прейскуранте следует указывать стоимость проезда по всему платному объекту, по тарифным участкам, а также удельную стоимость проезда.</w:t>
      </w:r>
    </w:p>
    <w:p w:rsidR="006550A7" w:rsidRPr="0024081E" w:rsidRDefault="006550A7" w:rsidP="006550A7">
      <w:pPr>
        <w:shd w:val="clear" w:color="auto" w:fill="FFFFFF"/>
        <w:spacing w:after="0" w:line="240" w:lineRule="auto"/>
        <w:rPr>
          <w:rFonts w:ascii="Arial" w:eastAsia="Times New Roman" w:hAnsi="Arial" w:cs="Arial"/>
          <w:color w:val="555555"/>
          <w:lang w:eastAsia="ru-RU"/>
        </w:rPr>
      </w:pPr>
      <w:r w:rsidRPr="006550A7">
        <w:rPr>
          <w:rFonts w:ascii="Times New Roman" w:eastAsia="Times New Roman" w:hAnsi="Times New Roman" w:cs="Times New Roman"/>
          <w:color w:val="555555"/>
          <w:lang w:eastAsia="ru-RU"/>
        </w:rPr>
        <w:br/>
      </w:r>
    </w:p>
    <w:p w:rsidR="006550A7" w:rsidRDefault="006550A7" w:rsidP="006550A7">
      <w:pPr>
        <w:shd w:val="clear" w:color="auto" w:fill="FFFFFF"/>
        <w:spacing w:before="100" w:beforeAutospacing="1" w:after="100" w:afterAutospacing="1" w:line="327" w:lineRule="atLeast"/>
        <w:jc w:val="right"/>
        <w:rPr>
          <w:rFonts w:ascii="Arial" w:eastAsia="Times New Roman" w:hAnsi="Arial" w:cs="Arial"/>
          <w:color w:val="555555"/>
          <w:lang w:eastAsia="ru-RU"/>
        </w:rPr>
      </w:pPr>
    </w:p>
    <w:p w:rsidR="006550A7" w:rsidRDefault="006550A7" w:rsidP="006550A7">
      <w:pPr>
        <w:shd w:val="clear" w:color="auto" w:fill="FFFFFF"/>
        <w:spacing w:before="100" w:beforeAutospacing="1" w:after="100" w:afterAutospacing="1" w:line="327" w:lineRule="atLeast"/>
        <w:jc w:val="right"/>
        <w:rPr>
          <w:rFonts w:ascii="Arial" w:eastAsia="Times New Roman" w:hAnsi="Arial" w:cs="Arial"/>
          <w:color w:val="555555"/>
          <w:lang w:eastAsia="ru-RU"/>
        </w:rPr>
      </w:pPr>
    </w:p>
    <w:p w:rsidR="006550A7" w:rsidRDefault="006550A7" w:rsidP="006550A7">
      <w:pPr>
        <w:shd w:val="clear" w:color="auto" w:fill="FFFFFF"/>
        <w:spacing w:before="100" w:beforeAutospacing="1" w:after="100" w:afterAutospacing="1" w:line="327" w:lineRule="atLeast"/>
        <w:jc w:val="right"/>
        <w:rPr>
          <w:rFonts w:ascii="Arial" w:eastAsia="Times New Roman" w:hAnsi="Arial" w:cs="Arial"/>
          <w:color w:val="555555"/>
          <w:lang w:eastAsia="ru-RU"/>
        </w:rPr>
      </w:pPr>
    </w:p>
    <w:p w:rsidR="00594CD7" w:rsidRDefault="00594CD7" w:rsidP="00594CD7">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lastRenderedPageBreak/>
        <w:t>П</w:t>
      </w:r>
      <w:r w:rsidRPr="006550A7">
        <w:rPr>
          <w:rFonts w:ascii="Times New Roman" w:eastAsia="Times New Roman" w:hAnsi="Times New Roman" w:cs="Times New Roman"/>
          <w:color w:val="555555"/>
          <w:sz w:val="24"/>
          <w:szCs w:val="24"/>
          <w:lang w:eastAsia="ru-RU"/>
        </w:rPr>
        <w:t xml:space="preserve">риложение № </w:t>
      </w:r>
      <w:r>
        <w:rPr>
          <w:rFonts w:ascii="Times New Roman" w:eastAsia="Times New Roman" w:hAnsi="Times New Roman" w:cs="Times New Roman"/>
          <w:color w:val="555555"/>
          <w:sz w:val="24"/>
          <w:szCs w:val="24"/>
          <w:lang w:eastAsia="ru-RU"/>
        </w:rPr>
        <w:t>3</w:t>
      </w:r>
      <w:r w:rsidRPr="006550A7">
        <w:rPr>
          <w:rFonts w:ascii="Times New Roman" w:eastAsia="Times New Roman" w:hAnsi="Times New Roman" w:cs="Times New Roman"/>
          <w:color w:val="555555"/>
          <w:sz w:val="24"/>
          <w:szCs w:val="24"/>
          <w:lang w:eastAsia="ru-RU"/>
        </w:rPr>
        <w:t xml:space="preserve"> к постановлению </w:t>
      </w:r>
    </w:p>
    <w:p w:rsidR="00594CD7" w:rsidRDefault="00594CD7" w:rsidP="00594CD7">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xml:space="preserve">администрации Романовского </w:t>
      </w:r>
    </w:p>
    <w:p w:rsidR="00594CD7" w:rsidRDefault="00594CD7" w:rsidP="00594CD7">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 xml:space="preserve">муниципального района Саратовской </w:t>
      </w:r>
    </w:p>
    <w:p w:rsidR="00594CD7" w:rsidRPr="006550A7" w:rsidRDefault="00594CD7" w:rsidP="00594CD7">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области</w:t>
      </w:r>
    </w:p>
    <w:p w:rsidR="00594CD7" w:rsidRPr="006550A7" w:rsidRDefault="00594CD7" w:rsidP="00594CD7">
      <w:pPr>
        <w:shd w:val="clear" w:color="auto" w:fill="FFFFFF"/>
        <w:spacing w:after="0" w:line="240" w:lineRule="auto"/>
        <w:ind w:firstLine="5670"/>
        <w:rPr>
          <w:rFonts w:ascii="Times New Roman" w:eastAsia="Times New Roman" w:hAnsi="Times New Roman" w:cs="Times New Roman"/>
          <w:color w:val="555555"/>
          <w:sz w:val="24"/>
          <w:szCs w:val="24"/>
          <w:lang w:eastAsia="ru-RU"/>
        </w:rPr>
      </w:pPr>
      <w:r w:rsidRPr="006550A7">
        <w:rPr>
          <w:rFonts w:ascii="Times New Roman" w:eastAsia="Times New Roman" w:hAnsi="Times New Roman" w:cs="Times New Roman"/>
          <w:color w:val="555555"/>
          <w:sz w:val="24"/>
          <w:szCs w:val="24"/>
          <w:lang w:eastAsia="ru-RU"/>
        </w:rPr>
        <w:t>от </w:t>
      </w:r>
      <w:r>
        <w:rPr>
          <w:rFonts w:ascii="Times New Roman" w:eastAsia="Times New Roman" w:hAnsi="Times New Roman" w:cs="Times New Roman"/>
          <w:color w:val="555555"/>
          <w:sz w:val="24"/>
          <w:szCs w:val="24"/>
          <w:lang w:eastAsia="ru-RU"/>
        </w:rPr>
        <w:t xml:space="preserve">  </w:t>
      </w:r>
      <w:r w:rsidR="00414F4A">
        <w:rPr>
          <w:rFonts w:ascii="Times New Roman" w:eastAsia="Times New Roman" w:hAnsi="Times New Roman" w:cs="Times New Roman"/>
          <w:color w:val="555555"/>
          <w:sz w:val="24"/>
          <w:szCs w:val="24"/>
          <w:lang w:eastAsia="ru-RU"/>
        </w:rPr>
        <w:t>25.08.2017 года</w:t>
      </w:r>
      <w:r>
        <w:rPr>
          <w:rFonts w:ascii="Times New Roman" w:eastAsia="Times New Roman" w:hAnsi="Times New Roman" w:cs="Times New Roman"/>
          <w:color w:val="555555"/>
          <w:sz w:val="24"/>
          <w:szCs w:val="24"/>
          <w:lang w:eastAsia="ru-RU"/>
        </w:rPr>
        <w:t xml:space="preserve">    №</w:t>
      </w:r>
      <w:r w:rsidR="00414F4A">
        <w:rPr>
          <w:rFonts w:ascii="Times New Roman" w:eastAsia="Times New Roman" w:hAnsi="Times New Roman" w:cs="Times New Roman"/>
          <w:color w:val="555555"/>
          <w:sz w:val="24"/>
          <w:szCs w:val="24"/>
          <w:lang w:eastAsia="ru-RU"/>
        </w:rPr>
        <w:t xml:space="preserve"> 335</w:t>
      </w:r>
      <w:r w:rsidRPr="006550A7">
        <w:rPr>
          <w:rFonts w:ascii="Times New Roman" w:eastAsia="Times New Roman" w:hAnsi="Times New Roman" w:cs="Times New Roman"/>
          <w:color w:val="555555"/>
          <w:sz w:val="24"/>
          <w:szCs w:val="24"/>
          <w:lang w:eastAsia="ru-RU"/>
        </w:rPr>
        <w:br/>
      </w:r>
    </w:p>
    <w:p w:rsidR="006550A7" w:rsidRPr="00594CD7" w:rsidRDefault="006550A7" w:rsidP="00594CD7">
      <w:pPr>
        <w:shd w:val="clear" w:color="auto" w:fill="FFFFFF"/>
        <w:spacing w:before="100" w:beforeAutospacing="1" w:after="100" w:afterAutospacing="1" w:line="312" w:lineRule="atLeast"/>
        <w:jc w:val="center"/>
        <w:outlineLvl w:val="2"/>
        <w:rPr>
          <w:rFonts w:ascii="Times New Roman" w:eastAsia="Times New Roman" w:hAnsi="Times New Roman" w:cs="Times New Roman"/>
          <w:b/>
          <w:color w:val="474747"/>
          <w:sz w:val="24"/>
          <w:szCs w:val="24"/>
          <w:lang w:eastAsia="ru-RU"/>
        </w:rPr>
      </w:pPr>
      <w:r w:rsidRPr="00594CD7">
        <w:rPr>
          <w:rFonts w:ascii="Times New Roman" w:eastAsia="Times New Roman" w:hAnsi="Times New Roman" w:cs="Times New Roman"/>
          <w:b/>
          <w:color w:val="474747"/>
          <w:sz w:val="24"/>
          <w:szCs w:val="24"/>
          <w:lang w:eastAsia="ru-RU"/>
        </w:rPr>
        <w:t xml:space="preserve">ПРАВИЛА ОКАЗАНИЯ УСЛУГ ПО ОРГАНИЗАЦИИ ПРОЕЗДА ТРАНСПОРТНЫХ СРЕДСТВ ПО ПЛАТНЫМ АВТОМОБИЛЬНЫМ ДОРОГАМ ИЛИ УЧАСТКАМ АВТОМОБИЛЬНЫХ ДОРОГ ОБЩЕГО ПОЛЬЗОВАНИЯ </w:t>
      </w:r>
      <w:r w:rsidR="00594CD7">
        <w:rPr>
          <w:rFonts w:ascii="Times New Roman" w:eastAsia="Times New Roman" w:hAnsi="Times New Roman" w:cs="Times New Roman"/>
          <w:b/>
          <w:color w:val="474747"/>
          <w:sz w:val="24"/>
          <w:szCs w:val="24"/>
          <w:lang w:eastAsia="ru-RU"/>
        </w:rPr>
        <w:t xml:space="preserve"> М</w:t>
      </w:r>
      <w:r w:rsidR="00414F4A">
        <w:rPr>
          <w:rFonts w:ascii="Times New Roman" w:eastAsia="Times New Roman" w:hAnsi="Times New Roman" w:cs="Times New Roman"/>
          <w:b/>
          <w:color w:val="474747"/>
          <w:sz w:val="24"/>
          <w:szCs w:val="24"/>
          <w:lang w:eastAsia="ru-RU"/>
        </w:rPr>
        <w:t>ЕСТНОГО</w:t>
      </w:r>
      <w:r w:rsidRPr="00594CD7">
        <w:rPr>
          <w:rFonts w:ascii="Times New Roman" w:eastAsia="Times New Roman" w:hAnsi="Times New Roman" w:cs="Times New Roman"/>
          <w:b/>
          <w:color w:val="474747"/>
          <w:sz w:val="24"/>
          <w:szCs w:val="24"/>
          <w:lang w:eastAsia="ru-RU"/>
        </w:rPr>
        <w:t xml:space="preserve">  ЗНАЧЕНИЯ</w:t>
      </w:r>
    </w:p>
    <w:p w:rsidR="006550A7" w:rsidRPr="00594CD7" w:rsidRDefault="006550A7" w:rsidP="00594CD7">
      <w:pPr>
        <w:shd w:val="clear" w:color="auto" w:fill="FFFFFF"/>
        <w:spacing w:after="0" w:line="240" w:lineRule="auto"/>
        <w:ind w:firstLine="851"/>
        <w:jc w:val="center"/>
        <w:rPr>
          <w:rFonts w:ascii="Times New Roman" w:eastAsia="Times New Roman" w:hAnsi="Times New Roman" w:cs="Times New Roman"/>
          <w:b/>
          <w:color w:val="474747"/>
          <w:sz w:val="24"/>
          <w:szCs w:val="24"/>
          <w:lang w:eastAsia="ru-RU"/>
        </w:rPr>
      </w:pPr>
      <w:r w:rsidRPr="0024081E">
        <w:rPr>
          <w:rFonts w:ascii="Arial" w:eastAsia="Times New Roman" w:hAnsi="Arial" w:cs="Arial"/>
          <w:color w:val="555555"/>
          <w:lang w:eastAsia="ru-RU"/>
        </w:rPr>
        <w:br/>
      </w:r>
      <w:r w:rsidRPr="00594CD7">
        <w:rPr>
          <w:rFonts w:ascii="Times New Roman" w:eastAsia="Times New Roman" w:hAnsi="Times New Roman" w:cs="Times New Roman"/>
          <w:b/>
          <w:color w:val="474747"/>
          <w:sz w:val="24"/>
          <w:szCs w:val="24"/>
          <w:lang w:eastAsia="ru-RU"/>
        </w:rPr>
        <w:t>I. Общие положения</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1. Настоящие Правила устанавливают порядок оказания услуг по организации проезда транспортных средств по платным автомобильным дорогам общего пользования ме</w:t>
      </w:r>
      <w:r w:rsidR="00414F4A">
        <w:rPr>
          <w:rFonts w:ascii="Times New Roman" w:eastAsia="Times New Roman" w:hAnsi="Times New Roman" w:cs="Times New Roman"/>
          <w:color w:val="555555"/>
          <w:sz w:val="24"/>
          <w:szCs w:val="24"/>
          <w:lang w:eastAsia="ru-RU"/>
        </w:rPr>
        <w:t>стного</w:t>
      </w:r>
      <w:r w:rsidRPr="00594CD7">
        <w:rPr>
          <w:rFonts w:ascii="Times New Roman" w:eastAsia="Times New Roman" w:hAnsi="Times New Roman" w:cs="Times New Roman"/>
          <w:color w:val="555555"/>
          <w:sz w:val="24"/>
          <w:szCs w:val="24"/>
          <w:lang w:eastAsia="ru-RU"/>
        </w:rPr>
        <w:t xml:space="preserve"> значения, платным участкам таких автомобильных дорог (далее - платная автомобильная дорога), а также требования к элементам обустройства платных автомобильных дорог в связи с оказанием таких услуг.</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2. Понятия, используемые в настоящих Правилах, означают следующее:</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а) оператор - владелец платной автомобильной дороги, в том числе концессионер в случае использования платной автомобильной дороги на основе концессионного соглашения;</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б) проездной талон - документ о предварительной оплате проезда по платной автомобильной дороге (наклейка, размещаемая на транспортном средстве, многоразовый талон с магнитной полосой), а также электронная контактная или бесконтактная смарт-карта;</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в) пропускной пункт - расположенное на территории пункта взимания платы сооружение, обслуживающее одну полосу движения (пункт наличной оплаты, пункт электронной оплаты и открытый пункт);</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г) пункт взимания платы - элемент обустройства платной автомобильной дороги, через который осуществляется проезд пользователей платной автомобильной дорогой (далее - пользователь) и который состоит из пропускных пунктов и включает в себя сооружения для размещения служб, инженерное оборудование и технические средства взимания платы за проезд, а также переходно-скоростные полосы движения и охраняемую стоянку для транспортных средств;</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д) пункт наличной оплаты - пропускной пункт, оборудованный барьерами (шлагбаумами), позволяющий пользователю осуществлять оплату проезда путем внесения наличных денежных средств в кассу оператора или платежный терминал либо путем использования платежных карт;</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е) пункт электронной оплаты - пропускной пункт, оборудованный техническими средствами автоматической идентификации транспортного средства и взимания платы за проезд. Пункт может быть оборудован барьерами (шлагбаумами);</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ж) техническое средство автоматической электронной оплаты - устройство, располагаемое на транспортном средстве и предназначенное для идентификации такого транспортного средства в движении системой контроля, используемой оператором.</w:t>
      </w:r>
    </w:p>
    <w:p w:rsidR="006550A7" w:rsidRPr="00594CD7" w:rsidRDefault="006550A7" w:rsidP="00594CD7">
      <w:pPr>
        <w:shd w:val="clear" w:color="auto" w:fill="FFFFFF"/>
        <w:spacing w:after="0" w:line="240" w:lineRule="auto"/>
        <w:ind w:firstLine="851"/>
        <w:jc w:val="center"/>
        <w:outlineLvl w:val="3"/>
        <w:rPr>
          <w:rFonts w:ascii="Times New Roman" w:eastAsia="Times New Roman" w:hAnsi="Times New Roman" w:cs="Times New Roman"/>
          <w:b/>
          <w:color w:val="474747"/>
          <w:sz w:val="24"/>
          <w:szCs w:val="24"/>
          <w:lang w:eastAsia="ru-RU"/>
        </w:rPr>
      </w:pPr>
      <w:r w:rsidRPr="00594CD7">
        <w:rPr>
          <w:rFonts w:ascii="Times New Roman" w:eastAsia="Times New Roman" w:hAnsi="Times New Roman" w:cs="Times New Roman"/>
          <w:b/>
          <w:color w:val="474747"/>
          <w:sz w:val="24"/>
          <w:szCs w:val="24"/>
          <w:lang w:eastAsia="ru-RU"/>
        </w:rPr>
        <w:t>II. Порядок организации проезда по платной автомобильной дороге</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3. Пользование платной автомобильной дорогой осуществляется на основании договора между пользователем и оператором, согласно которому оператор обязан предоставить пользователю право проезда и организовать дорожное движение в соответствии с требованиями законодательства Российской Федерации, Саратовкой  области и настоящих Правил, а пользователь - оплатить предоставленную услугу (далее - договор).</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4. Пользователь заключает с оператором договор одним из следующих способов:</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а) въезжает на платную автомобильную дорогу;</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б) оплачивает проезд в пункте взимания платы;</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в) оплачивает проездной талон;</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г) приобретает в собственность или в аренду техническое средство автоматической электронной оплаты.</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5. Проезд по платной автомобильной дороге организуется оператором с соблюдением требований законодательства Российской Федерации, в том числе Закона РФ "О защите прав потребителей" и законодательства Саратовской  области.</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lastRenderedPageBreak/>
        <w:t>Оператор не вправе оказывать предпочтение одному пользователю перед другими пользователями в отношении заключения договора, за исключением случаев, предусмотренных федеральными законами, нормативными правовыми актами Российской Федерации и Саратовской  области.</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Отказ оператора от заключения с пользователем договора при наличии возможности проезда по платной автомобильной дороге не допускается.</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6. Размер платы за проезд по платной автомобильной дороге устанавливается оператором. Плата за проезд транспортного средства по платным автомобильным дорогам и максимальный размер такой платы рассчитываются в соответствии с приложением N 2 к настоящему постановлению.</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7. Не допускается взимание с пользователей каких-либо иных платежей, кроме платы за проезд, взимаемой оператором.</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8. Размер платы за проезд по платной автомобильной дороге может быть дифференцированным для различных категорий транспортных средств в зависимости от времени суток, дня недели или месяца года.</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9. Дифференцированный в зависимости от времени суток, дня недели или месяца года размер платы за проезд по платной автомобильной дороге устанавливается равным в отношении транспортных средств одной категории, при этом оператор вправе для привлечения пользователей предоставлять скидки по оплате проезда в зависимости от частоты и (или) регулярности поездок. Скидки должны быть равными для транспортных средств одной категории при одинаковой частоте или регулярности поездок.</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10. Предоставление права проезда без взимания платы или со скидкой от установленной платы (права льготного проезда) для отдельных категорий пользователей осуществляется в случаях, предусмотренных законодательством Российской Федерации об автомобильных дорогах и о дорожной деятельности.</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При этом в пункте взимания платы оператором предусматривается пропускной пункт, обеспечивающий пропуск транспортных средств, имеющих право льготного проезда или право проезда без взимания платы (открытый пункт). Такой пункт может быть оборудован барьерами (шлагбаумами).</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11. Плата за проезд взимается на пунктах взимания платы, за исключением случаев предварительной оплаты проезда.</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12. Пользователи, осуществляющие проезд по платной автомобильной дороге, не оплатившие установленной платы за проезд, кроме случая, предусмотренного пунктом 10 настоящих Правил, несут ответственность в соответствии с законодательством Российской Федерации.</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13. Выдача пользователю, оплатившему проезд, документа об оплате проезда производится в пункте взимания платы.</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В качестве документов, подтверждающих заключение договора с оператором и оплату проезда, могут использоваться:</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проездные талоны (наклейки размером не более 105 мм x 75 мм) сроком действия 1 месяц, 3 месяца, 6 месяцев и 1 год, дающие право на проезд через пункт взимания платы платной автомобильной дороги оператора;</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проездные талоны (наклейки размером не более 105 мм x 75 мм, многоразовые талоны с магнитной полосой, электронные контактные и бесконтактные смарт-карты), дающие право на ограниченное число проездов через пункт взимания платы платной автомобильной дороги оператора.</w:t>
      </w: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В случае оплаты проезда с использованием технических средств автоматической электронной оплаты документ об оплате проезда выдается в пункте взимания платы по требованию пользователя.</w:t>
      </w:r>
    </w:p>
    <w:p w:rsid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 xml:space="preserve">14. До заключения договора оператор предоставляет пользователю полную и достоверную информацию об оказываемых услугах, обеспечивающую возможность их выбора. Информация предоставляется на русском языке и по усмотрению оператора на государственных языках субъектов Российской Федерации и родных языках народов Российской Федерации, а также иностранных языках. </w:t>
      </w:r>
    </w:p>
    <w:p w:rsidR="00594CD7" w:rsidRDefault="00594CD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p>
    <w:p w:rsidR="00594CD7" w:rsidRDefault="00594CD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p>
    <w:p w:rsidR="00594CD7" w:rsidRDefault="00594CD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p>
    <w:p w:rsidR="00594CD7" w:rsidRDefault="00594CD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p>
    <w:p w:rsidR="006550A7" w:rsidRPr="00594CD7" w:rsidRDefault="006550A7" w:rsidP="00594CD7">
      <w:pPr>
        <w:shd w:val="clear" w:color="auto" w:fill="FFFFFF"/>
        <w:spacing w:after="0" w:line="240" w:lineRule="auto"/>
        <w:ind w:firstLine="851"/>
        <w:jc w:val="both"/>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lastRenderedPageBreak/>
        <w:t>Информация доводится до сведения пользователей с помощью информационных табло, размещенных для ознакомления в общедоступном месте на территории пункта взимания платы и (или) местах въезда на платную автомобильную дорогу, а также местах продажи проездных талонов и местах продажи, аренды и установки технических средств автоматической электронной оплаты. Эта информация должна содержать:</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а) схему платной автомобильной дороги с указанием начального пункта платной автомобильной дороги и обозначением пунктов взимания платы и маршрута альтернативного бесплатного проезда;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б) полное официальное наименование, адрес (место нахождения) и сведения о государственной регистрации оператора;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в) условия договора и порядок оплаты услуг, предоставляемых оператором, в том числе:</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размер платы для различных категорий транспортных средств в зависимости от времени суток, дня недели или месяца года;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размер и правила предоставления скидок по оплате проезда в зависимости от частоты и (или) регулярности поездок;</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порядок, способы (формы) и система оплаты проезда;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г) перечень пользователей, имеющих право проезда без взимания платы или право льготного проезда, а также перечень льгот, предоставляемых при оказании услуг;</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д) адрес и номер телефона аварийной службы оператора;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е) адрес и номер бесплатного телефона подразделения оператора, осуществляющего прием претензий пользователей;</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ж) адрес и номер телефона подразделения Государственной инспекции безопасности дорожного движения Министерства внутренних дел Российской Федерации, обслуживающего платную автомобильную дорогу;</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з) адрес и номер телефона подразделения по защите прав потребителей органа местного самоуправления (если такое имеется).</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15. Места размещения информационных табло должны соответствовать национальным стандартам, устанавливающим требования к информационным дорожным знакам.</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16. В целях контроля за исполнением договора и урегулирования возникающих споров оператором может осуществляться регистрация фактов пользования платной автомобильной дорогой, включающая сбор, хранение и использование следующих данных:</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а) государственный регистрационный номер транспортного средства;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б) фотография (видеоизображение) транспортного средства;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в) фотография водителя за рулем транспортного средства;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г) время и место пользования платной автомобильной дорогой.</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17. При хранении и использовании оператором данных о пользователе, предусмотренных пунктом 16 настоящих Правил, необходимо исключить свободный доступ к этим данным третьих лиц. По истечении установленного законодательством Российской Федерации срока исковой давности данные о пользователях должны быть уничтожены оператором.</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18. В случае если при проезде по платной автомобильной дороге транспортное средство прекратило движение из-за его технической неисправности, в том числе в результате дорожно-транспортного происшествия, и создает опасность для движения других транспортных средств, такое транспортное средство перемещается оператором на охраняемую стоянку ближайшего пункта взимания платы. При этом плата за перемещение транспортного средства и за 1-е сутки хранения на охраняемой стоянке не взимается.</w:t>
      </w:r>
    </w:p>
    <w:p w:rsidR="006550A7" w:rsidRPr="00594CD7" w:rsidRDefault="006550A7" w:rsidP="00594CD7">
      <w:pPr>
        <w:shd w:val="clear" w:color="auto" w:fill="FFFFFF"/>
        <w:spacing w:after="0" w:line="240" w:lineRule="auto"/>
        <w:ind w:firstLine="851"/>
        <w:jc w:val="center"/>
        <w:outlineLvl w:val="3"/>
        <w:rPr>
          <w:rFonts w:ascii="Times New Roman" w:eastAsia="Times New Roman" w:hAnsi="Times New Roman" w:cs="Times New Roman"/>
          <w:b/>
          <w:color w:val="474747"/>
          <w:sz w:val="24"/>
          <w:szCs w:val="24"/>
          <w:lang w:eastAsia="ru-RU"/>
        </w:rPr>
      </w:pPr>
      <w:r w:rsidRPr="00594CD7">
        <w:rPr>
          <w:rFonts w:ascii="Times New Roman" w:eastAsia="Times New Roman" w:hAnsi="Times New Roman" w:cs="Times New Roman"/>
          <w:b/>
          <w:color w:val="474747"/>
          <w:sz w:val="24"/>
          <w:szCs w:val="24"/>
          <w:lang w:eastAsia="ru-RU"/>
        </w:rPr>
        <w:t>III. Права и обязанности оператора при организации проезда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19. Оператор обязан:</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а) организовывать дорожное движение и обеспечивать беспрепятственный проезд транспортных средств пользователей по платной автомобильной дороге, исключающий образование дорожных заторов, при условии соблюдения пользователями предусмотренного скоростного режима и обеспечении ими безопасности дорожного движения;</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б) устранять в установленные сроки неисправности, препятствующие нормальному использованию платной автомобильной дороги, а также обеспечить перемещение транспортного средства, прекратившего движение по платной автомобильной дороге вследствие его технической неисправности, в том числе в результате дорожно-транспортного происшествия, и создающего опасность для движения других транспортных средств, на охраняемую стоянку ближайшего пункта взимания платы;</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lastRenderedPageBreak/>
        <w:t>в) обеспечивать пользователей информацией об аварийной или о чрезвычайной ситуации на платной автомобильной дороге, неблагоприятных погодных условиях, повышающих опасность возникновения дорожно-транспортных происшествий, и других обстоятельствах, влияющих на безопасность дорожного движения по платной автомобильной дороге, в том числе с использованием информационного табло;</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г) обеспечивать соответствие транспортно-эксплуатационных характеристик платной автомобильной дороги нормативным требованиям;</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д) обеспечивать сохранность данных, предусмотренных пунктом 16 настоящих Правил;</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е) сообщать пользователю по его письменному заявлению сведения, относящиеся к договору и предоставляемым услугам;</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ж) обеспечивать на каждом пункте взимания платы прием письменных претензий пользователей к качеству оказываемых оператором услуг;</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з) своевременно размещать в пунктах взимания платы и на информационных табло информацию об изменении платы за проезд;</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и) извещать пользователей о порядке использования проездных талонов путем размещения на талоне краткой инструкции.</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20. Оператор вправе:</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а) не открывать барьера (шлагбаума) и не пропускать через пункт взимания платы пользователей, избегающих оплаты проезда, оплачивающих проезд в размере, меньшем установленного размера, кроме случаев, предусмотренных пунктом 10 настоящих Правил, или имеющих задолженность перед оператором по оплате проезда;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б) предоставить пользователям возможность предварительной оплаты проезда по платной автомобильной дороге оператора;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в) принимать решения о предоставлении права льготного проезда транспортных средств по платной автомобильной дороге отдельным категориям пользователей и отдельным категориям транспортных средств;</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г) сдавать в аренду или продавать пользователям технические средства автоматической электронной оплаты;</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д) при продаже пользователю проездных талонов, при продаже или предоставлении в аренду технических средств автоматической электронной оплаты осуществлять регистрацию пользователей и их транспортных средств в системе учета оператора.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p>
    <w:p w:rsidR="006550A7" w:rsidRPr="00594CD7" w:rsidRDefault="006550A7" w:rsidP="00594CD7">
      <w:pPr>
        <w:shd w:val="clear" w:color="auto" w:fill="FFFFFF"/>
        <w:spacing w:after="0" w:line="240" w:lineRule="auto"/>
        <w:ind w:firstLine="851"/>
        <w:jc w:val="center"/>
        <w:outlineLvl w:val="3"/>
        <w:rPr>
          <w:rFonts w:ascii="Times New Roman" w:eastAsia="Times New Roman" w:hAnsi="Times New Roman" w:cs="Times New Roman"/>
          <w:b/>
          <w:color w:val="474747"/>
          <w:sz w:val="24"/>
          <w:szCs w:val="24"/>
          <w:lang w:eastAsia="ru-RU"/>
        </w:rPr>
      </w:pPr>
      <w:r w:rsidRPr="00594CD7">
        <w:rPr>
          <w:rFonts w:ascii="Times New Roman" w:eastAsia="Times New Roman" w:hAnsi="Times New Roman" w:cs="Times New Roman"/>
          <w:b/>
          <w:color w:val="474747"/>
          <w:sz w:val="24"/>
          <w:szCs w:val="24"/>
          <w:lang w:eastAsia="ru-RU"/>
        </w:rPr>
        <w:t>IV. Права и обязанности пользователя</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21. Пользователь имеет право:</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а) получать информацию о правилах пользования платной автомобильной дорогой, стоимости проезда, порядке и способах оплаты проезда, перечне услуг, входящих в стоимость проезда, и порядке оказания таких услуг, а также о маршрутах альтернативного бесплатного проезда;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б) осуществлять проезд по платной автомобильной дороге в соответствии с договором.</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22. Пользователь обязан:</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а) проезжать пункт взимания платы только через пункты наличной оплаты, если транспортное средство не имеет размещенных в соответствии с требованиями оператора проездных талонов или не оборудовано техническими средствами автоматической электронной оплаты;</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б) осуществлять оплату проезда в пункте взимания платы путем внесения наличных денежных средств в кассу оператора или платежный терминал, либо путем использования платежных карт, либо путем предварительной оплаты проезда;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в) совершить полную остановку транспортного средства для оплаты проезда при проезде через пункт наличной оплаты. После совершения оплаты движение транспортного средства разрешается с момента открытия барьера (шлагбаума);</w:t>
      </w:r>
    </w:p>
    <w:p w:rsidR="006550A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г) при проезде через пункт взимания платы иметь на транспортном средстве соответствующие требованиям национального стандарта государственные регистрационные знаки и соблюдать установленные оператором порядок проезда, скоростной режим движения и дистанцию;</w:t>
      </w:r>
    </w:p>
    <w:p w:rsidR="00594CD7" w:rsidRDefault="00594CD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p>
    <w:p w:rsidR="00594CD7" w:rsidRDefault="00594CD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p>
    <w:p w:rsidR="00594CD7" w:rsidRDefault="00594CD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p>
    <w:p w:rsidR="00594CD7" w:rsidRPr="00594CD7" w:rsidRDefault="00594CD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lastRenderedPageBreak/>
        <w:t>д) при использовании проездного талона размещать его на транспортном средстве в соответствии с инструкцией оператора. Размещение проездного талона в виде наклейки не в соответствии с инструкцией оператора, препятствующее контролю или идентификации транспортного средства, не дает права на проезд по платной автомобильной дороге;</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е) в случае наличной оплаты проезда сохранять документ об оплате проезда до момента выезда с платной автомобильной дороги;</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ж) использовать техническое средство автоматической электронной оплаты только на транспортном средстве, зарегистрированном в системе учета оператора.</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23. Пользователям запрещается препятствовать нормальной работе пунктов взимания платы, в том числе:</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а) блокировать проезд через пропускной пункт;</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б) самостоятельно убирать барьер (шлагбаум) для проезда через пропускной пункт;</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в) въезжать на платную автомобильную дорогу или выезжать с платной автомобильной дороги, минуя пункт взимания платы;</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г) проезжать через пункт взимания платы, не оплатив установленной платы за проезд, за исключением случаев, предусмотренных пунктом 10 настоящих Правил;</w:t>
      </w:r>
    </w:p>
    <w:p w:rsidR="006550A7" w:rsidRPr="00594CD7" w:rsidRDefault="006550A7" w:rsidP="00594CD7">
      <w:pPr>
        <w:shd w:val="clear" w:color="auto" w:fill="FFFFFF"/>
        <w:spacing w:after="0" w:line="240" w:lineRule="auto"/>
        <w:ind w:firstLine="851"/>
        <w:rPr>
          <w:rFonts w:ascii="Times New Roman" w:eastAsia="Times New Roman" w:hAnsi="Times New Roman" w:cs="Times New Roman"/>
          <w:color w:val="555555"/>
          <w:sz w:val="24"/>
          <w:szCs w:val="24"/>
          <w:lang w:eastAsia="ru-RU"/>
        </w:rPr>
      </w:pPr>
      <w:r w:rsidRPr="00594CD7">
        <w:rPr>
          <w:rFonts w:ascii="Times New Roman" w:eastAsia="Times New Roman" w:hAnsi="Times New Roman" w:cs="Times New Roman"/>
          <w:color w:val="555555"/>
          <w:sz w:val="24"/>
          <w:szCs w:val="24"/>
          <w:lang w:eastAsia="ru-RU"/>
        </w:rPr>
        <w:t>д) разрушать оборудование пунктов взимания платы или совершать иные действия, нарушающие установленный порядок проезда через пункт взимания платы и пользования платной автомобильной дорогой с целью отказа от платы, избежания платежа или оплаты платежей в размере, меньшем установленного размера.</w:t>
      </w:r>
    </w:p>
    <w:p w:rsidR="006550A7" w:rsidRPr="00594CD7" w:rsidRDefault="006550A7" w:rsidP="00594CD7">
      <w:pPr>
        <w:spacing w:after="0" w:line="240" w:lineRule="auto"/>
        <w:ind w:firstLine="851"/>
        <w:rPr>
          <w:rFonts w:ascii="Times New Roman" w:hAnsi="Times New Roman" w:cs="Times New Roman"/>
          <w:sz w:val="24"/>
          <w:szCs w:val="24"/>
        </w:rPr>
      </w:pPr>
    </w:p>
    <w:p w:rsidR="00EF70E1" w:rsidRPr="00594CD7" w:rsidRDefault="00EF70E1" w:rsidP="00594CD7">
      <w:pPr>
        <w:pStyle w:val="a3"/>
        <w:ind w:left="426" w:firstLine="851"/>
        <w:rPr>
          <w:rFonts w:ascii="Times New Roman" w:hAnsi="Times New Roman" w:cs="Times New Roman"/>
          <w:sz w:val="24"/>
          <w:szCs w:val="24"/>
        </w:rPr>
      </w:pPr>
    </w:p>
    <w:sectPr w:rsidR="00EF70E1" w:rsidRPr="00594CD7" w:rsidSect="0025573D">
      <w:pgSz w:w="11906" w:h="16838"/>
      <w:pgMar w:top="426" w:right="707"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01237"/>
    <w:multiLevelType w:val="hybridMultilevel"/>
    <w:tmpl w:val="26DE6078"/>
    <w:lvl w:ilvl="0" w:tplc="86200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6C697D"/>
    <w:multiLevelType w:val="hybridMultilevel"/>
    <w:tmpl w:val="62CA5F2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EF5487"/>
    <w:multiLevelType w:val="hybridMultilevel"/>
    <w:tmpl w:val="136ED61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8E1272"/>
    <w:multiLevelType w:val="multilevel"/>
    <w:tmpl w:val="E8E65B1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778" w:hanging="720"/>
      </w:pPr>
      <w:rPr>
        <w:rFonts w:ascii="Times New Roman" w:hAnsi="Times New Roman" w:cs="Times New Roman" w:hint="default"/>
      </w:rPr>
    </w:lvl>
    <w:lvl w:ilvl="3">
      <w:start w:val="1"/>
      <w:numFmt w:val="decimal"/>
      <w:isLgl/>
      <w:lvlText w:val="%1.%2.%3.%4."/>
      <w:lvlJc w:val="left"/>
      <w:pPr>
        <w:ind w:left="2487" w:hanging="1080"/>
      </w:pPr>
      <w:rPr>
        <w:rFonts w:ascii="Times New Roman" w:hAnsi="Times New Roman" w:cs="Times New Roman" w:hint="default"/>
      </w:rPr>
    </w:lvl>
    <w:lvl w:ilvl="4">
      <w:start w:val="1"/>
      <w:numFmt w:val="decimal"/>
      <w:isLgl/>
      <w:lvlText w:val="%1.%2.%3.%4.%5."/>
      <w:lvlJc w:val="left"/>
      <w:pPr>
        <w:ind w:left="2836" w:hanging="1080"/>
      </w:pPr>
      <w:rPr>
        <w:rFonts w:ascii="Times New Roman" w:hAnsi="Times New Roman" w:cs="Times New Roman" w:hint="default"/>
      </w:rPr>
    </w:lvl>
    <w:lvl w:ilvl="5">
      <w:start w:val="1"/>
      <w:numFmt w:val="decimal"/>
      <w:isLgl/>
      <w:lvlText w:val="%1.%2.%3.%4.%5.%6."/>
      <w:lvlJc w:val="left"/>
      <w:pPr>
        <w:ind w:left="3545" w:hanging="1440"/>
      </w:pPr>
      <w:rPr>
        <w:rFonts w:ascii="Times New Roman" w:hAnsi="Times New Roman" w:cs="Times New Roman" w:hint="default"/>
      </w:rPr>
    </w:lvl>
    <w:lvl w:ilvl="6">
      <w:start w:val="1"/>
      <w:numFmt w:val="decimal"/>
      <w:isLgl/>
      <w:lvlText w:val="%1.%2.%3.%4.%5.%6.%7."/>
      <w:lvlJc w:val="left"/>
      <w:pPr>
        <w:ind w:left="4254" w:hanging="1800"/>
      </w:pPr>
      <w:rPr>
        <w:rFonts w:ascii="Times New Roman" w:hAnsi="Times New Roman" w:cs="Times New Roman" w:hint="default"/>
      </w:rPr>
    </w:lvl>
    <w:lvl w:ilvl="7">
      <w:start w:val="1"/>
      <w:numFmt w:val="decimal"/>
      <w:isLgl/>
      <w:lvlText w:val="%1.%2.%3.%4.%5.%6.%7.%8."/>
      <w:lvlJc w:val="left"/>
      <w:pPr>
        <w:ind w:left="4603" w:hanging="1800"/>
      </w:pPr>
      <w:rPr>
        <w:rFonts w:ascii="Times New Roman" w:hAnsi="Times New Roman" w:cs="Times New Roman" w:hint="default"/>
      </w:rPr>
    </w:lvl>
    <w:lvl w:ilvl="8">
      <w:start w:val="1"/>
      <w:numFmt w:val="decimal"/>
      <w:isLgl/>
      <w:lvlText w:val="%1.%2.%3.%4.%5.%6.%7.%8.%9."/>
      <w:lvlJc w:val="left"/>
      <w:pPr>
        <w:ind w:left="5312" w:hanging="2160"/>
      </w:pPr>
      <w:rPr>
        <w:rFonts w:ascii="Times New Roman" w:hAnsi="Times New Roman" w:cs="Times New Roman" w:hint="default"/>
      </w:rPr>
    </w:lvl>
  </w:abstractNum>
  <w:abstractNum w:abstractNumId="4">
    <w:nsid w:val="454F21BB"/>
    <w:multiLevelType w:val="multilevel"/>
    <w:tmpl w:val="0FB4CE62"/>
    <w:lvl w:ilvl="0">
      <w:start w:val="1"/>
      <w:numFmt w:val="decimal"/>
      <w:lvlText w:val="%1."/>
      <w:lvlJc w:val="left"/>
      <w:pPr>
        <w:ind w:left="1245" w:hanging="885"/>
      </w:pPr>
      <w:rPr>
        <w:rFonts w:hint="default"/>
        <w:sz w:val="26"/>
      </w:rPr>
    </w:lvl>
    <w:lvl w:ilvl="1">
      <w:start w:val="1"/>
      <w:numFmt w:val="decimal"/>
      <w:isLgl/>
      <w:lvlText w:val="%1.%2."/>
      <w:lvlJc w:val="left"/>
      <w:pPr>
        <w:ind w:left="1605" w:hanging="360"/>
      </w:pPr>
      <w:rPr>
        <w:rFonts w:hint="default"/>
      </w:rPr>
    </w:lvl>
    <w:lvl w:ilvl="2">
      <w:start w:val="1"/>
      <w:numFmt w:val="decimal"/>
      <w:isLgl/>
      <w:lvlText w:val="%1.%2.%3."/>
      <w:lvlJc w:val="left"/>
      <w:pPr>
        <w:ind w:left="2850" w:hanging="720"/>
      </w:pPr>
      <w:rPr>
        <w:rFonts w:hint="default"/>
      </w:rPr>
    </w:lvl>
    <w:lvl w:ilvl="3">
      <w:start w:val="1"/>
      <w:numFmt w:val="decimal"/>
      <w:isLgl/>
      <w:lvlText w:val="%1.%2.%3.%4."/>
      <w:lvlJc w:val="left"/>
      <w:pPr>
        <w:ind w:left="3735" w:hanging="72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5865" w:hanging="1080"/>
      </w:pPr>
      <w:rPr>
        <w:rFonts w:hint="default"/>
      </w:rPr>
    </w:lvl>
    <w:lvl w:ilvl="6">
      <w:start w:val="1"/>
      <w:numFmt w:val="decimal"/>
      <w:isLgl/>
      <w:lvlText w:val="%1.%2.%3.%4.%5.%6.%7."/>
      <w:lvlJc w:val="left"/>
      <w:pPr>
        <w:ind w:left="7110" w:hanging="1440"/>
      </w:pPr>
      <w:rPr>
        <w:rFonts w:hint="default"/>
      </w:rPr>
    </w:lvl>
    <w:lvl w:ilvl="7">
      <w:start w:val="1"/>
      <w:numFmt w:val="decimal"/>
      <w:isLgl/>
      <w:lvlText w:val="%1.%2.%3.%4.%5.%6.%7.%8."/>
      <w:lvlJc w:val="left"/>
      <w:pPr>
        <w:ind w:left="7995" w:hanging="1440"/>
      </w:pPr>
      <w:rPr>
        <w:rFonts w:hint="default"/>
      </w:rPr>
    </w:lvl>
    <w:lvl w:ilvl="8">
      <w:start w:val="1"/>
      <w:numFmt w:val="decimal"/>
      <w:isLgl/>
      <w:lvlText w:val="%1.%2.%3.%4.%5.%6.%7.%8.%9."/>
      <w:lvlJc w:val="left"/>
      <w:pPr>
        <w:ind w:left="9240" w:hanging="1800"/>
      </w:pPr>
      <w:rPr>
        <w:rFonts w:hint="default"/>
      </w:rPr>
    </w:lvl>
  </w:abstractNum>
  <w:abstractNum w:abstractNumId="5">
    <w:nsid w:val="482B5A63"/>
    <w:multiLevelType w:val="hybridMultilevel"/>
    <w:tmpl w:val="7D3E5940"/>
    <w:lvl w:ilvl="0" w:tplc="7960FA8C">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38972AA"/>
    <w:multiLevelType w:val="hybridMultilevel"/>
    <w:tmpl w:val="2EFA8E02"/>
    <w:lvl w:ilvl="0" w:tplc="DDE66D0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9D343F"/>
    <w:multiLevelType w:val="hybridMultilevel"/>
    <w:tmpl w:val="4A8EBF52"/>
    <w:lvl w:ilvl="0" w:tplc="31C844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3F56CD7"/>
    <w:multiLevelType w:val="hybridMultilevel"/>
    <w:tmpl w:val="DB886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6"/>
  </w:num>
  <w:num w:numId="5">
    <w:abstractNumId w:val="2"/>
  </w:num>
  <w:num w:numId="6">
    <w:abstractNumId w:val="8"/>
  </w:num>
  <w:num w:numId="7">
    <w:abstractNumId w:val="0"/>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45661"/>
    <w:rsid w:val="00045661"/>
    <w:rsid w:val="00051CBC"/>
    <w:rsid w:val="000677A8"/>
    <w:rsid w:val="001251E6"/>
    <w:rsid w:val="001560DD"/>
    <w:rsid w:val="00180A64"/>
    <w:rsid w:val="001C521F"/>
    <w:rsid w:val="001E2F7A"/>
    <w:rsid w:val="001F05EF"/>
    <w:rsid w:val="001F5B60"/>
    <w:rsid w:val="00216B99"/>
    <w:rsid w:val="0025573D"/>
    <w:rsid w:val="00272EF5"/>
    <w:rsid w:val="002B10B6"/>
    <w:rsid w:val="002C6781"/>
    <w:rsid w:val="002C67F0"/>
    <w:rsid w:val="00336785"/>
    <w:rsid w:val="00350C3A"/>
    <w:rsid w:val="00390AC1"/>
    <w:rsid w:val="00393137"/>
    <w:rsid w:val="003A209F"/>
    <w:rsid w:val="003C429F"/>
    <w:rsid w:val="003E48DB"/>
    <w:rsid w:val="003E59FE"/>
    <w:rsid w:val="00414F4A"/>
    <w:rsid w:val="00446A71"/>
    <w:rsid w:val="004677E3"/>
    <w:rsid w:val="004C707F"/>
    <w:rsid w:val="004E6820"/>
    <w:rsid w:val="004F18B8"/>
    <w:rsid w:val="00523CC1"/>
    <w:rsid w:val="00566FDD"/>
    <w:rsid w:val="00583011"/>
    <w:rsid w:val="00594CD7"/>
    <w:rsid w:val="005B5A97"/>
    <w:rsid w:val="005F1469"/>
    <w:rsid w:val="00640FC6"/>
    <w:rsid w:val="006550A7"/>
    <w:rsid w:val="006954DA"/>
    <w:rsid w:val="006A53BF"/>
    <w:rsid w:val="00773C96"/>
    <w:rsid w:val="007A0E87"/>
    <w:rsid w:val="008018F3"/>
    <w:rsid w:val="00845B4B"/>
    <w:rsid w:val="008F0FDD"/>
    <w:rsid w:val="00917585"/>
    <w:rsid w:val="00922201"/>
    <w:rsid w:val="00922BC9"/>
    <w:rsid w:val="0095339B"/>
    <w:rsid w:val="009C1241"/>
    <w:rsid w:val="009E4897"/>
    <w:rsid w:val="00A2660F"/>
    <w:rsid w:val="00A36B5F"/>
    <w:rsid w:val="00A56FBE"/>
    <w:rsid w:val="00A86804"/>
    <w:rsid w:val="00AB5603"/>
    <w:rsid w:val="00AF24DA"/>
    <w:rsid w:val="00B5365F"/>
    <w:rsid w:val="00BE7BFE"/>
    <w:rsid w:val="00BF0DD8"/>
    <w:rsid w:val="00BF285A"/>
    <w:rsid w:val="00CD74DF"/>
    <w:rsid w:val="00D35F93"/>
    <w:rsid w:val="00D6511E"/>
    <w:rsid w:val="00D717F5"/>
    <w:rsid w:val="00D92636"/>
    <w:rsid w:val="00DF5FDD"/>
    <w:rsid w:val="00DF74B0"/>
    <w:rsid w:val="00ED74C5"/>
    <w:rsid w:val="00EF70E1"/>
    <w:rsid w:val="00F212FB"/>
    <w:rsid w:val="00F27BD4"/>
    <w:rsid w:val="00F70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2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5661"/>
    <w:pPr>
      <w:spacing w:after="0" w:line="240" w:lineRule="auto"/>
    </w:pPr>
  </w:style>
  <w:style w:type="paragraph" w:styleId="a4">
    <w:name w:val="List Paragraph"/>
    <w:basedOn w:val="a"/>
    <w:uiPriority w:val="34"/>
    <w:qFormat/>
    <w:rsid w:val="00EF70E1"/>
    <w:pPr>
      <w:ind w:left="720"/>
      <w:contextualSpacing/>
    </w:pPr>
  </w:style>
  <w:style w:type="paragraph" w:styleId="a5">
    <w:name w:val="Balloon Text"/>
    <w:basedOn w:val="a"/>
    <w:link w:val="a6"/>
    <w:uiPriority w:val="99"/>
    <w:semiHidden/>
    <w:unhideWhenUsed/>
    <w:rsid w:val="001560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60DD"/>
    <w:rPr>
      <w:rFonts w:ascii="Tahoma" w:hAnsi="Tahoma" w:cs="Tahoma"/>
      <w:sz w:val="16"/>
      <w:szCs w:val="16"/>
    </w:rPr>
  </w:style>
  <w:style w:type="paragraph" w:styleId="a7">
    <w:name w:val="header"/>
    <w:basedOn w:val="a"/>
    <w:link w:val="a8"/>
    <w:rsid w:val="003E48DB"/>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rsid w:val="003E48D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ru.info/dok/2004/01/12/n79409.htm" TargetMode="External"/><Relationship Id="rId3" Type="http://schemas.openxmlformats.org/officeDocument/2006/relationships/styles" Target="styles.xml"/><Relationship Id="rId7" Type="http://schemas.openxmlformats.org/officeDocument/2006/relationships/hyperlink" Target="http://lawru.info/dok/2002/04/04/n8676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958EC-BBC1-4DE0-826B-BB53C069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6042</Words>
  <Characters>34444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Архитектура</dc:creator>
  <cp:keywords/>
  <dc:description/>
  <cp:lastModifiedBy>Oksana</cp:lastModifiedBy>
  <cp:revision>3</cp:revision>
  <cp:lastPrinted>2017-08-17T02:51:00Z</cp:lastPrinted>
  <dcterms:created xsi:type="dcterms:W3CDTF">2017-09-12T22:26:00Z</dcterms:created>
  <dcterms:modified xsi:type="dcterms:W3CDTF">2017-09-15T11:57:00Z</dcterms:modified>
</cp:coreProperties>
</file>